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beforeLines="100" w:afterLines="100" w:line="4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lang w:eastAsia="zh-CN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Cs/>
          <w:sz w:val="72"/>
          <w:szCs w:val="72"/>
          <w:lang w:eastAsia="zh-CN"/>
        </w:rPr>
      </w:pPr>
    </w:p>
    <w:p>
      <w:pPr>
        <w:pStyle w:val="4"/>
        <w:jc w:val="center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72"/>
          <w:lang w:val="en-US" w:eastAsia="zh-CN"/>
        </w:rPr>
        <w:t>投  标</w:t>
      </w:r>
      <w:r>
        <w:rPr>
          <w:rFonts w:hint="eastAsia" w:asciiTheme="minorEastAsia" w:hAnsiTheme="minorEastAsia" w:eastAsiaTheme="minorEastAsia" w:cstheme="minorEastAsia"/>
          <w:bCs/>
          <w:sz w:val="72"/>
        </w:rPr>
        <w:t xml:space="preserve">  文  件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项目名称：</w:t>
      </w: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32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投 标 人：（盖章）</w:t>
      </w:r>
    </w:p>
    <w:p>
      <w:pPr>
        <w:spacing w:line="400" w:lineRule="exact"/>
        <w:ind w:firstLine="960" w:firstLineChars="300"/>
        <w:rPr>
          <w:rFonts w:asciiTheme="minorEastAsia" w:hAnsiTheme="minorEastAsia" w:eastAsiaTheme="minorEastAsia" w:cstheme="minorEastAsia"/>
          <w:bCs/>
          <w:sz w:val="32"/>
          <w:u w:val="single"/>
        </w:rPr>
      </w:pPr>
    </w:p>
    <w:p>
      <w:pPr>
        <w:spacing w:line="400" w:lineRule="exact"/>
        <w:ind w:firstLine="2720" w:firstLineChars="850"/>
        <w:rPr>
          <w:rFonts w:asciiTheme="minorEastAsia" w:hAnsiTheme="minorEastAsia" w:eastAsiaTheme="minorEastAsia" w:cstheme="minorEastAsia"/>
          <w:bCs/>
          <w:sz w:val="32"/>
          <w:u w:val="single"/>
        </w:rPr>
      </w:pPr>
    </w:p>
    <w:p>
      <w:pPr>
        <w:spacing w:line="400" w:lineRule="exact"/>
        <w:jc w:val="center"/>
        <w:rPr>
          <w:rFonts w:asciiTheme="minorEastAsia" w:hAnsiTheme="minorEastAsia" w:eastAsiaTheme="minorEastAsia" w:cstheme="minorEastAsia"/>
          <w:bCs/>
          <w:sz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32"/>
        </w:rPr>
        <w:t>日</w:t>
      </w: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  <w:r>
        <w:rPr>
          <w:rFonts w:hint="eastAsia" w:asciiTheme="minorEastAsia" w:hAnsiTheme="minorEastAsia" w:eastAsiaTheme="minorEastAsia" w:cstheme="minorEastAsia"/>
          <w:b/>
        </w:rPr>
        <w:br w:type="page"/>
      </w:r>
      <w:bookmarkStart w:id="0" w:name="_Toc118878849"/>
      <w:r>
        <w:rPr>
          <w:rFonts w:hint="eastAsia" w:asciiTheme="minorEastAsia" w:hAnsiTheme="minorEastAsia" w:eastAsiaTheme="minorEastAsia" w:cstheme="minorEastAsia"/>
          <w:bCs/>
          <w:sz w:val="44"/>
        </w:rPr>
        <w:t>目   录</w:t>
      </w: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spacing w:line="600" w:lineRule="exact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开标一览表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………………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………………………………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……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  <w:t>投标价格明细表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  <w:t>………………………………………………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三、采购需求响应表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…………………………………………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……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u w:val="none"/>
        </w:rPr>
        <w:t>采购需求及相关要求响应详情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……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……………………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……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u w:val="none"/>
          <w:lang w:eastAsia="zh-CN"/>
        </w:rPr>
        <w:t>资格证明文件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……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……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…………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………………………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……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六、其他证明文件…………………………………………………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bCs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jc w:val="center"/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rPr>
          <w:rFonts w:asciiTheme="minorEastAsia" w:hAnsiTheme="minorEastAsia" w:eastAsiaTheme="minorEastAsia" w:cstheme="minorEastAsia"/>
          <w:bCs/>
          <w:sz w:val="44"/>
        </w:rPr>
      </w:pPr>
    </w:p>
    <w:p>
      <w:pPr>
        <w:pStyle w:val="3"/>
        <w:spacing w:line="360" w:lineRule="auto"/>
        <w:jc w:val="both"/>
        <w:rPr>
          <w:rFonts w:asciiTheme="minorEastAsia" w:hAnsiTheme="minorEastAsia" w:eastAsiaTheme="minorEastAsia" w:cstheme="minorEastAsia"/>
          <w:bCs/>
          <w:sz w:val="28"/>
        </w:rPr>
      </w:pPr>
      <w:bookmarkStart w:id="1" w:name="_Toc237920950"/>
      <w:bookmarkStart w:id="2" w:name="_Toc237920722"/>
      <w:r>
        <w:rPr>
          <w:rFonts w:hint="eastAsia" w:asciiTheme="minorEastAsia" w:hAnsiTheme="minorEastAsia" w:eastAsiaTheme="minorEastAsia" w:cstheme="minorEastAsia"/>
        </w:rPr>
        <w:br w:type="page"/>
      </w:r>
      <w:bookmarkEnd w:id="0"/>
      <w:bookmarkEnd w:id="1"/>
      <w:bookmarkEnd w:id="2"/>
      <w:bookmarkStart w:id="3" w:name="_Toc237920723"/>
      <w:bookmarkStart w:id="4" w:name="_Toc237920951"/>
      <w:bookmarkStart w:id="5" w:name="_Toc15637886"/>
      <w:bookmarkStart w:id="6" w:name="_Toc118878850"/>
      <w:r>
        <w:rPr>
          <w:rFonts w:hint="eastAsia" w:asciiTheme="minorEastAsia" w:hAnsiTheme="minorEastAsia" w:eastAsiaTheme="minorEastAsia" w:cstheme="minorEastAsia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开标一览表</w:t>
      </w:r>
      <w:bookmarkEnd w:id="3"/>
      <w:bookmarkEnd w:id="4"/>
      <w:bookmarkEnd w:id="5"/>
      <w:bookmarkEnd w:id="6"/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                                   </w:t>
      </w:r>
    </w:p>
    <w:tbl>
      <w:tblPr>
        <w:tblStyle w:val="8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91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项目名称</w:t>
            </w:r>
          </w:p>
        </w:tc>
        <w:tc>
          <w:tcPr>
            <w:tcW w:w="7102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国家烈度速报与预警工程宁夏子项目广播电视前置适配系统采购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1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投标价格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  <w:t xml:space="preserve">                        </w:t>
            </w:r>
          </w:p>
        </w:tc>
        <w:tc>
          <w:tcPr>
            <w:tcW w:w="7102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人民币小写(元):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</w:p>
        </w:tc>
        <w:tc>
          <w:tcPr>
            <w:tcW w:w="7102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人民币大写(元):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11" w:type="dxa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  <w:t>交货期</w:t>
            </w:r>
          </w:p>
        </w:tc>
        <w:tc>
          <w:tcPr>
            <w:tcW w:w="7102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11" w:type="dxa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lang w:val="en-US" w:eastAsia="zh-CN"/>
              </w:rPr>
              <w:t>质保期</w:t>
            </w:r>
          </w:p>
        </w:tc>
        <w:tc>
          <w:tcPr>
            <w:tcW w:w="7102" w:type="dxa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91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  <w:t>备注</w:t>
            </w:r>
          </w:p>
        </w:tc>
        <w:tc>
          <w:tcPr>
            <w:tcW w:w="7102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投标价格为供应商考虑各种因素（含折扣、优惠等）的最终报价。</w:t>
            </w:r>
          </w:p>
        </w:tc>
      </w:tr>
    </w:tbl>
    <w:p>
      <w:pPr>
        <w:spacing w:line="400" w:lineRule="exact"/>
        <w:ind w:left="280" w:hanging="280" w:hangingChars="100"/>
        <w:rPr>
          <w:rFonts w:asciiTheme="minorEastAsia" w:hAnsiTheme="minorEastAsia" w:eastAsiaTheme="minorEastAsia" w:cstheme="minorEastAsia"/>
          <w:bCs/>
          <w:sz w:val="28"/>
        </w:rPr>
      </w:pPr>
    </w:p>
    <w:p>
      <w:pPr>
        <w:spacing w:line="400" w:lineRule="exact"/>
        <w:ind w:left="115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jc w:val="center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left="1150"/>
        <w:jc w:val="center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560" w:lineRule="exact"/>
        <w:ind w:firstLine="3360" w:firstLineChars="1200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8"/>
        </w:rPr>
        <w:t xml:space="preserve">  </w:t>
      </w:r>
      <w:bookmarkStart w:id="7" w:name="_Toc118878851"/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（盖章）</w:t>
      </w:r>
    </w:p>
    <w:p>
      <w:pPr>
        <w:spacing w:line="560" w:lineRule="exact"/>
        <w:ind w:firstLine="5040" w:firstLineChars="1800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年     月     日</w:t>
      </w:r>
    </w:p>
    <w:p>
      <w:pPr>
        <w:spacing w:line="400" w:lineRule="exact"/>
        <w:ind w:firstLine="6557" w:firstLineChars="2342"/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pStyle w:val="3"/>
        <w:ind w:firstLine="640"/>
        <w:rPr>
          <w:rFonts w:asciiTheme="minorEastAsia" w:hAnsiTheme="minorEastAsia" w:eastAsiaTheme="minorEastAsia" w:cstheme="minorEastAsia"/>
          <w:b w:val="0"/>
        </w:rPr>
      </w:pPr>
    </w:p>
    <w:p>
      <w:pPr>
        <w:pStyle w:val="3"/>
        <w:ind w:firstLine="640"/>
        <w:rPr>
          <w:rFonts w:asciiTheme="minorEastAsia" w:hAnsiTheme="minorEastAsia" w:eastAsiaTheme="minorEastAsia" w:cstheme="minorEastAsia"/>
          <w:b w:val="0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</w:rPr>
      </w:pPr>
      <w:bookmarkStart w:id="8" w:name="_Toc237920724"/>
      <w:bookmarkStart w:id="9" w:name="_Toc237920952"/>
      <w:r>
        <w:rPr>
          <w:rFonts w:hint="eastAsia" w:asciiTheme="minorEastAsia" w:hAnsiTheme="minorEastAsia" w:eastAsiaTheme="minorEastAsia" w:cstheme="minorEastAsia"/>
          <w:b w:val="0"/>
        </w:rPr>
        <w:br w:type="page"/>
      </w:r>
      <w:bookmarkEnd w:id="7"/>
      <w:bookmarkEnd w:id="8"/>
      <w:bookmarkEnd w:id="9"/>
      <w:bookmarkStart w:id="10" w:name="_Toc15637887"/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</w:rPr>
      </w:pPr>
      <w:bookmarkStart w:id="11" w:name="_Toc1138"/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投标价格明细表</w:t>
      </w:r>
      <w:bookmarkEnd w:id="11"/>
    </w:p>
    <w:tbl>
      <w:tblPr>
        <w:tblStyle w:val="8"/>
        <w:tblW w:w="875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64"/>
        <w:gridCol w:w="1787"/>
        <w:gridCol w:w="985"/>
        <w:gridCol w:w="985"/>
        <w:gridCol w:w="1577"/>
        <w:gridCol w:w="10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  <w:lang w:eastAsia="zh-CN"/>
              </w:rPr>
              <w:t>品牌、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型号规格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单价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  <w:lang w:val="en-US" w:eastAsia="zh-CN"/>
              </w:rPr>
              <w:t>交货期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…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354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3360" w:firstLineChars="1200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（盖章）</w:t>
      </w:r>
    </w:p>
    <w:p>
      <w:pPr>
        <w:spacing w:line="560" w:lineRule="exact"/>
        <w:ind w:firstLine="5320" w:firstLineChars="1900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年     月     日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bookmarkEnd w:id="10"/>
    <w:p>
      <w:pPr>
        <w:pStyle w:val="3"/>
        <w:spacing w:line="360" w:lineRule="auto"/>
        <w:jc w:val="both"/>
        <w:rPr>
          <w:rFonts w:hint="default" w:asciiTheme="minorEastAsia" w:hAnsiTheme="minorEastAsia" w:eastAsiaTheme="minorEastAsia" w:cstheme="minorEastAsia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采购需求响应表</w:t>
      </w:r>
    </w:p>
    <w:tbl>
      <w:tblPr>
        <w:tblStyle w:val="8"/>
        <w:tblW w:w="964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17"/>
        <w:gridCol w:w="3596"/>
        <w:gridCol w:w="3000"/>
        <w:gridCol w:w="110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招标文件规定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投标文件响应情况</w:t>
            </w:r>
          </w:p>
        </w:tc>
        <w:tc>
          <w:tcPr>
            <w:tcW w:w="11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偏离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参数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参数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11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5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…</w:t>
            </w:r>
          </w:p>
        </w:tc>
        <w:tc>
          <w:tcPr>
            <w:tcW w:w="121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59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00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spacing w:line="400" w:lineRule="exact"/>
        <w:rPr>
          <w:rFonts w:hint="eastAsia" w:asciiTheme="minorEastAsia" w:hAnsiTheme="minorEastAsia" w:eastAsiaTheme="minorEastAsia" w:cstheme="minorEastAsia"/>
          <w:bCs/>
        </w:rPr>
      </w:pPr>
    </w:p>
    <w:p>
      <w:pPr>
        <w:spacing w:line="560" w:lineRule="exact"/>
        <w:ind w:firstLine="4760" w:firstLineChars="1700"/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</w:pPr>
    </w:p>
    <w:p>
      <w:pPr>
        <w:spacing w:line="560" w:lineRule="exact"/>
        <w:ind w:firstLine="4760" w:firstLineChars="1700"/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</w:pPr>
    </w:p>
    <w:p>
      <w:pPr>
        <w:spacing w:line="560" w:lineRule="exact"/>
        <w:ind w:firstLine="4760" w:firstLineChars="1700"/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</w:pPr>
    </w:p>
    <w:p>
      <w:pPr>
        <w:spacing w:line="560" w:lineRule="exact"/>
        <w:ind w:firstLine="4760" w:firstLineChars="1700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eastAsia="zh-CN"/>
        </w:rPr>
        <w:t>投标人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（盖章）</w:t>
      </w:r>
    </w:p>
    <w:p>
      <w:pPr>
        <w:spacing w:line="560" w:lineRule="exact"/>
        <w:ind w:firstLine="5880" w:firstLineChars="2100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年     月     日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sz w:val="36"/>
        </w:rPr>
      </w:pPr>
      <w:r>
        <w:rPr>
          <w:rFonts w:hint="eastAsia" w:asciiTheme="minorEastAsia" w:hAnsiTheme="minorEastAsia" w:eastAsiaTheme="minorEastAsia" w:cstheme="minorEastAsia"/>
          <w:b w:val="0"/>
          <w:sz w:val="36"/>
        </w:rPr>
        <w:br w:type="page"/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none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none"/>
        </w:rPr>
        <w:t>采购需求及相关要求响应详情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技术方案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（二）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 xml:space="preserve">售后服务 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</w:p>
    <w:p>
      <w:pPr>
        <w:spacing w:before="120" w:after="120" w:line="560" w:lineRule="exact"/>
        <w:jc w:val="center"/>
        <w:rPr>
          <w:rFonts w:hint="eastAsia" w:ascii="宋体" w:hAnsi="宋体" w:eastAsia="宋体" w:cs="宋体"/>
          <w:bCs/>
          <w:caps/>
          <w:color w:val="000000"/>
          <w:sz w:val="18"/>
          <w:szCs w:val="18"/>
          <w:highlight w:val="none"/>
          <w:u w:val="single"/>
        </w:rPr>
      </w:pPr>
      <w:r>
        <w:rPr>
          <w:rFonts w:hint="eastAsia" w:ascii="宋体" w:hAnsi="宋体" w:eastAsia="宋体" w:cs="宋体"/>
          <w:bCs/>
          <w:caps/>
          <w:color w:val="000000"/>
          <w:sz w:val="18"/>
          <w:szCs w:val="18"/>
          <w:highlight w:val="none"/>
          <w:u w:val="single"/>
        </w:rPr>
        <w:t>（本部分由供应商根据招标文件的采购需求和相关要求填写，附详细的方案和相应的承诺等。）</w:t>
      </w:r>
    </w:p>
    <w:p/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none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no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u w:val="none"/>
          <w:lang w:eastAsia="zh-CN"/>
        </w:rPr>
        <w:t>资格证明文件</w:t>
      </w:r>
    </w:p>
    <w:p>
      <w:pPr>
        <w:pStyle w:val="3"/>
        <w:spacing w:before="0" w:line="360" w:lineRule="auto"/>
        <w:jc w:val="both"/>
        <w:rPr>
          <w:rFonts w:hint="eastAsia" w:ascii="宋体" w:hAnsi="宋体" w:eastAsia="宋体" w:cs="宋体"/>
          <w:sz w:val="28"/>
          <w:szCs w:val="28"/>
          <w:highlight w:val="none"/>
        </w:rPr>
      </w:pPr>
      <w:bookmarkStart w:id="12" w:name="_Toc515647805"/>
      <w:bookmarkStart w:id="13" w:name="_Toc532473496"/>
      <w:bookmarkStart w:id="14" w:name="_Toc17577"/>
      <w:bookmarkStart w:id="15" w:name="_Toc2582310"/>
      <w:bookmarkStart w:id="16" w:name="_Toc29899"/>
      <w:bookmarkStart w:id="21" w:name="_GoBack"/>
      <w:bookmarkEnd w:id="21"/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法人或者非法人组织的营业执照等证明文件</w:t>
      </w:r>
      <w:bookmarkEnd w:id="12"/>
      <w:bookmarkEnd w:id="13"/>
      <w:bookmarkEnd w:id="14"/>
      <w:bookmarkEnd w:id="15"/>
      <w:bookmarkEnd w:id="16"/>
    </w:p>
    <w:p>
      <w:pPr>
        <w:pStyle w:val="5"/>
        <w:tabs>
          <w:tab w:val="left" w:pos="5580"/>
        </w:tabs>
        <w:spacing w:line="560" w:lineRule="exact"/>
        <w:ind w:left="1079" w:leftChars="257" w:hanging="540"/>
        <w:jc w:val="center"/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ind w:left="1079" w:leftChars="257" w:hanging="540"/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ind w:left="1079" w:leftChars="257" w:hanging="540"/>
        <w:rPr>
          <w:rFonts w:hint="eastAsia" w:ascii="宋体" w:hAnsi="宋体" w:eastAsia="宋体" w:cs="宋体"/>
          <w:b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highlight w:val="none"/>
          <w:lang w:val="en-US" w:eastAsia="zh-CN" w:bidi="ar-SA"/>
        </w:rPr>
        <w:t>（二）法人代表人授权委托书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致：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>（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>采购人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>）</w:t>
      </w:r>
    </w:p>
    <w:p>
      <w:pPr>
        <w:spacing w:line="560" w:lineRule="exact"/>
        <w:ind w:firstLine="645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本授权书声明：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（供应商名称）的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 xml:space="preserve">       （法人代表姓名、职务）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授权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被授权人的姓名、职务）为我方就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  <w:lang w:val="en-US" w:eastAsia="zh-CN"/>
        </w:rPr>
        <w:t xml:space="preserve">     （采购项目名称）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购项目投标活动的合法代理人，以我方名义全权处理与该项目有关的一切事务。</w:t>
      </w:r>
    </w:p>
    <w:p>
      <w:pPr>
        <w:spacing w:line="560" w:lineRule="exact"/>
        <w:ind w:firstLine="645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本授权书于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日签字生效,特此声明。</w:t>
      </w:r>
    </w:p>
    <w:p>
      <w:pPr>
        <w:spacing w:line="560" w:lineRule="exact"/>
        <w:ind w:firstLine="645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  <w:t>投标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人（盖公章）：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 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  <w:t>法定代表人（签字或签章）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 w:color="EEECE1"/>
          <w:lang w:eastAsia="zh-CN"/>
        </w:rPr>
        <w:t>身份证号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委托代理人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  <w:t>（签字或签章）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身份证号：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  <w:t>详细通讯地址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    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  <w:t xml:space="preserve">邮 政 编 码 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    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  <w:t>传真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</w:t>
      </w:r>
    </w:p>
    <w:p>
      <w:pPr>
        <w:pStyle w:val="5"/>
        <w:tabs>
          <w:tab w:val="left" w:pos="5580"/>
        </w:tabs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 w:color="FFFFFF"/>
          <w:lang w:eastAsia="zh-CN"/>
        </w:rPr>
        <w:t>电话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 xml:space="preserve">          </w:t>
      </w:r>
    </w:p>
    <w:p>
      <w:pPr>
        <w:adjustRightInd w:val="0"/>
        <w:snapToGrid w:val="0"/>
        <w:spacing w:line="560" w:lineRule="exact"/>
        <w:ind w:firstLine="537" w:firstLineChars="192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（附法人及代理人身份证复印件） </w:t>
      </w:r>
    </w:p>
    <w:p>
      <w:pPr>
        <w:adjustRightInd w:val="0"/>
        <w:snapToGrid w:val="0"/>
        <w:spacing w:line="560" w:lineRule="exact"/>
        <w:ind w:firstLine="537" w:firstLineChars="19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注：自然人投标的或法定代表人投标的无需提供</w:t>
      </w: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pStyle w:val="5"/>
        <w:tabs>
          <w:tab w:val="left" w:pos="5580"/>
        </w:tabs>
        <w:spacing w:line="56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pStyle w:val="3"/>
        <w:spacing w:before="0" w:line="56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（三）</w:t>
      </w:r>
      <w:bookmarkStart w:id="17" w:name="_Toc2582314"/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具有良好的商业信誉和健全的财务会计制度承诺书</w:t>
      </w:r>
      <w:bookmarkEnd w:id="17"/>
    </w:p>
    <w:p>
      <w:pPr>
        <w:bidi w:val="0"/>
        <w:jc w:val="center"/>
        <w:rPr>
          <w:rFonts w:hint="eastAsia"/>
          <w:sz w:val="28"/>
          <w:szCs w:val="28"/>
          <w:highlight w:val="none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资格承诺函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>（采购人）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我单位参与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（项目名称）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项目的政府采购活动，现承诺如下：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我单位具有符合《中华人民共和国政府采购法》《中华人民共和国政府采购法实施条例》及采购文件资格要求规定的良好的商业信誉和健全的财务会计制度。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若我单位以上承诺不实，自愿承担提供虚假材料谋取中标、成交的法律责任。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承诺供应商（全称并加盖公章）：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单位负责人或授权代表（签字）：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说明：供应商可自行选择是否提供本承诺函，若不提供本承诺函，应按《中华人民共和国政府采购法》《中华人民共和国政府采购法实施条例》及采购文件资格要求提供相应的证明材料。</w:t>
      </w:r>
    </w:p>
    <w:p>
      <w:pPr>
        <w:pStyle w:val="3"/>
        <w:spacing w:before="0" w:line="560" w:lineRule="exact"/>
        <w:ind w:left="1079" w:leftChars="257" w:hanging="540"/>
        <w:outlineLvl w:val="9"/>
        <w:rPr>
          <w:rFonts w:hint="eastAsia" w:ascii="宋体" w:hAnsi="宋体" w:eastAsia="宋体" w:cs="宋体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decimal" w:start="1"/>
          <w:cols w:space="720" w:num="1"/>
          <w:docGrid w:type="linesAndChars" w:linePitch="312" w:charSpace="0"/>
        </w:sectPr>
      </w:pPr>
    </w:p>
    <w:p>
      <w:pPr>
        <w:bidi w:val="0"/>
        <w:rPr>
          <w:rFonts w:hint="eastAsia"/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eastAsia="zh-CN"/>
        </w:rPr>
        <w:t>（四）</w:t>
      </w:r>
      <w:r>
        <w:rPr>
          <w:rFonts w:hint="eastAsia"/>
          <w:b/>
          <w:bCs/>
          <w:sz w:val="28"/>
          <w:szCs w:val="28"/>
          <w:highlight w:val="none"/>
        </w:rPr>
        <w:t>依法缴纳社会保障资金的缴纳记录和税收的承诺书</w:t>
      </w:r>
    </w:p>
    <w:p>
      <w:pPr>
        <w:bidi w:val="0"/>
        <w:jc w:val="center"/>
        <w:rPr>
          <w:rFonts w:hint="eastAsia"/>
          <w:sz w:val="28"/>
          <w:szCs w:val="28"/>
          <w:highlight w:val="none"/>
          <w:lang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资格承诺函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>（采购人）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我单位参与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（项目名称）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项目的政府采购活动，现承诺如下：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我单位符合《中华人民共和国政府采购法》《中华人民共和国政府采购法实施条例》及采购文件资格要求规定的依法缴纳税收和社会保障资金。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若我单位以上承诺不实，自愿承担提供虚假材料谋取中标、成交的法律责任。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承诺供应商（全称并加盖公章）：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单位负责人或授权代表（签字）：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说明：供应商可自行选择是否提供本承诺函，若不提供本承诺函，应按《中华人民共和国政府采购法》《中华人民共和国政府采购法实施条例》及采购文件资格要求提供相应的证明材料。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aps/>
          <w:color w:val="000000"/>
          <w:sz w:val="28"/>
          <w:szCs w:val="28"/>
          <w:highlight w:val="none"/>
        </w:rPr>
        <w:br w:type="page"/>
      </w:r>
      <w:r>
        <w:rPr>
          <w:rFonts w:hint="eastAsia" w:ascii="宋体" w:hAnsi="宋体" w:eastAsia="宋体" w:cs="宋体"/>
          <w:b/>
          <w:bCs/>
          <w:caps/>
          <w:color w:val="000000"/>
          <w:sz w:val="28"/>
          <w:szCs w:val="28"/>
          <w:highlight w:val="none"/>
          <w:lang w:eastAsia="zh-CN"/>
        </w:rPr>
        <w:t>（五）</w:t>
      </w:r>
      <w:r>
        <w:rPr>
          <w:rFonts w:hint="eastAsia" w:ascii="Times New Roman" w:hAnsi="Times New Roman" w:eastAsia="宋体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  <w:t>具有履行合同所必需的设备和专业技术能力的承诺书</w:t>
      </w:r>
    </w:p>
    <w:p>
      <w:pPr>
        <w:bidi w:val="0"/>
        <w:jc w:val="center"/>
        <w:rPr>
          <w:rFonts w:hint="eastAsia"/>
          <w:sz w:val="28"/>
          <w:szCs w:val="28"/>
          <w:highlight w:val="none"/>
          <w:lang w:eastAsia="zh-CN"/>
        </w:rPr>
      </w:pP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资格承诺函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textAlignment w:val="auto"/>
        <w:rPr>
          <w:rFonts w:asciiTheme="minorEastAsia" w:hAnsiTheme="minorEastAsia" w:eastAsiaTheme="minorEastAsia" w:cstheme="minorEastAsia"/>
          <w:sz w:val="28"/>
          <w:szCs w:val="28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</w:rPr>
        <w:t>致：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single"/>
        </w:rPr>
        <w:t>（采购人）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我单位参与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（项目名称）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的政府采购活动，现承诺如下：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我单位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具有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符合《中华人民共和国政府采购法》《中华人民共和国政府采购法实施条例》及采购文件资格要求规定的履行合同所必需的设备和专业技术能力。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若我单位以上承诺不实，自愿承担提供虚假材料谋取中标、成交的法律责任。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Theme="minorEastAsia" w:hAnsiTheme="minorEastAsia" w:eastAsiaTheme="minorEastAsia" w:cstheme="minorEastAsia"/>
          <w:sz w:val="28"/>
          <w:szCs w:val="28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Theme="minorEastAsia" w:hAnsiTheme="minorEastAsia" w:eastAsiaTheme="minorEastAsia" w:cstheme="minorEastAsia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承诺供应商（全称并加盖公章）：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单位负责人或授权代表（签字）：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600"/>
        <w:jc w:val="left"/>
        <w:textAlignment w:val="auto"/>
        <w:rPr>
          <w:rFonts w:asciiTheme="minorEastAsia" w:hAnsiTheme="minorEastAsia" w:eastAsiaTheme="minorEastAsia" w:cstheme="minorEastAsia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u w:val="single"/>
        </w:rPr>
        <w:t xml:space="preserve">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Theme="minorEastAsia" w:hAnsiTheme="minorEastAsia" w:eastAsiaTheme="minorEastAsia" w:cstheme="minorEastAsia"/>
          <w:sz w:val="28"/>
          <w:szCs w:val="28"/>
          <w:highlight w:val="none"/>
          <w:u w:val="single"/>
        </w:rPr>
      </w:pPr>
    </w:p>
    <w:p>
      <w:pPr>
        <w:pStyle w:val="3"/>
        <w:spacing w:before="0" w:after="0"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说明：供应商可自行选择是否提供本承诺函，若不提供本承诺函，应按《中华人民共和国政府采购法》《中华人民共和国政府采购法实施条例》及采购文件资格要求提供相应的证明材料。</w:t>
      </w:r>
    </w:p>
    <w:p>
      <w:pPr>
        <w:spacing w:line="560" w:lineRule="exact"/>
        <w:ind w:firstLine="0"/>
        <w:rPr>
          <w:rFonts w:hint="eastAsia" w:asciiTheme="minorEastAsia" w:hAnsiTheme="minorEastAsia" w:eastAsiaTheme="minorEastAsia" w:cstheme="minorEastAsia"/>
          <w:b/>
          <w:bCs/>
          <w:sz w:val="24"/>
          <w:highlight w:val="none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bCs/>
          <w:sz w:val="24"/>
          <w:highlight w:val="none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560" w:lineRule="exact"/>
        <w:ind w:firstLine="0"/>
        <w:rPr>
          <w:rFonts w:hint="eastAsia" w:asciiTheme="minorEastAsia" w:hAnsiTheme="minorEastAsia" w:eastAsiaTheme="minorEastAsia" w:cstheme="minorEastAsia"/>
          <w:b/>
          <w:bCs/>
          <w:sz w:val="24"/>
          <w:highlight w:val="none"/>
          <w:lang w:eastAsia="zh-CN"/>
        </w:rPr>
      </w:pPr>
    </w:p>
    <w:p>
      <w:pPr>
        <w:spacing w:line="560" w:lineRule="exact"/>
        <w:ind w:firstLine="0"/>
        <w:rPr>
          <w:rFonts w:hint="eastAsia" w:asciiTheme="minorEastAsia" w:hAnsiTheme="minorEastAsia" w:eastAsiaTheme="minorEastAsia" w:cstheme="minorEastAsia"/>
          <w:b/>
          <w:bCs/>
          <w:sz w:val="24"/>
          <w:highlight w:val="none"/>
          <w:lang w:eastAsia="zh-CN"/>
        </w:rPr>
      </w:pPr>
    </w:p>
    <w:p>
      <w:pPr>
        <w:spacing w:line="560" w:lineRule="exact"/>
        <w:ind w:firstLine="0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参加政府采购活动前3年内</w:t>
      </w:r>
      <w:bookmarkStart w:id="18" w:name="_Toc515647812"/>
      <w:bookmarkStart w:id="19" w:name="_Toc1137"/>
      <w:bookmarkStart w:id="20" w:name="_Toc6008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在经营活动中没有重大违法记录的</w:t>
      </w:r>
      <w:bookmarkEnd w:id="18"/>
      <w:bookmarkEnd w:id="19"/>
      <w:bookmarkEnd w:id="20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承诺书</w:t>
      </w:r>
    </w:p>
    <w:p>
      <w:pPr>
        <w:bidi w:val="0"/>
        <w:jc w:val="center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资格承诺函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致：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>（采购人）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我单位参与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（项目名称）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项目的政府采购活动，现承诺如下：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我单位符合《中华人民共和国政府采购法》《中华人民共和国政府采购法实施条例》及采购文件资格要求规定的参加政府采购活动前三年内，在经营活动中没有重大违法记录。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若我单位以上承诺不实，自愿承担提供虚假材料谋取中标、成交的法律责任。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承诺供应商（全称并加盖公章）：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单位负责人或授权代表（签字）：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8" w:firstLineChars="603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说明：供应商可自行选择是否提供本承诺函，若不提供本承诺函，应按《中华人民共和国政府采购法》《中华人民共和国政府采购法实施条例》及采购文件资格要求提供相应的证明材料。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 w:eastAsia="宋体" w:cs="宋体"/>
          <w:b/>
          <w:spacing w:val="6"/>
          <w:sz w:val="28"/>
          <w:szCs w:val="28"/>
          <w:highlight w:val="none"/>
          <w:lang w:eastAsia="zh-CN"/>
        </w:rPr>
        <w:br w:type="page"/>
      </w:r>
    </w:p>
    <w:p>
      <w:pPr>
        <w:bidi w:val="0"/>
        <w:rPr>
          <w:rFonts w:hint="eastAsia" w:ascii="宋体" w:hAnsi="宋体" w:eastAsia="宋体" w:cs="宋体"/>
          <w:b/>
          <w:bCs/>
          <w:kern w:val="2"/>
          <w:szCs w:val="32"/>
          <w:highlight w:val="none"/>
          <w:u w:val="none"/>
          <w:lang w:val="en-US" w:eastAsia="zh-CN" w:bidi="ar-SA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六、其他证明文件</w:t>
      </w:r>
    </w:p>
    <w:p>
      <w:pPr>
        <w:pStyle w:val="4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4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4"/>
        <w:rPr>
          <w:rFonts w:asciiTheme="minorEastAsia" w:hAnsiTheme="minorEastAsia" w:eastAsiaTheme="minorEastAsia" w:cstheme="minorEastAsia"/>
        </w:rPr>
      </w:pPr>
    </w:p>
    <w:p>
      <w:pPr>
        <w:rPr>
          <w:rFonts w:asciiTheme="minorEastAsia" w:hAnsiTheme="minorEastAsia" w:eastAsiaTheme="minorEastAsia" w:cstheme="minorEastAsia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</w:pPr>
    </w:p>
    <w:p/>
    <w:p>
      <w:pPr>
        <w:pStyle w:val="4"/>
      </w:pPr>
    </w:p>
    <w:sectPr>
      <w:headerReference r:id="rId4" w:type="default"/>
      <w:footerReference r:id="rId5" w:type="default"/>
      <w:pgSz w:w="11906" w:h="16838"/>
      <w:pgMar w:top="1106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ascii="宋体" w:hAnsi="宋体" w:eastAsia="宋体" w:cs="宋体"/>
        <w:b w:val="0"/>
        <w:bCs/>
        <w:sz w:val="15"/>
        <w:szCs w:val="15"/>
        <w:u w:val="single"/>
        <w:lang w:val="en-US" w:eastAsia="zh-CN"/>
      </w:rPr>
    </w:pPr>
    <w:r>
      <w:rPr>
        <w:rFonts w:hint="eastAsia" w:ascii="宋体" w:hAnsi="宋体" w:eastAsia="宋体" w:cs="宋体"/>
        <w:bCs/>
        <w:sz w:val="15"/>
        <w:szCs w:val="15"/>
        <w:u w:val="single"/>
        <w:lang w:val="en-US" w:eastAsia="zh-CN"/>
      </w:rPr>
      <w:t>国家烈度速报与预警工程宁夏子项目广播电视前置适配系统采购</w:t>
    </w:r>
    <w:r>
      <w:rPr>
        <w:rFonts w:hint="eastAsia" w:ascii="宋体" w:hAnsi="宋体" w:cs="宋体"/>
        <w:bCs/>
        <w:sz w:val="15"/>
        <w:szCs w:val="15"/>
        <w:u w:val="single"/>
        <w:lang w:val="en-US" w:eastAsia="zh-CN"/>
      </w:rPr>
      <w:t xml:space="preserve">                                                        </w:t>
    </w:r>
    <w:r>
      <w:rPr>
        <w:rFonts w:hint="eastAsia" w:ascii="宋体" w:hAnsi="宋体" w:eastAsia="宋体" w:cs="宋体"/>
        <w:b w:val="0"/>
        <w:bCs/>
        <w:iCs/>
        <w:sz w:val="15"/>
        <w:szCs w:val="15"/>
        <w:u w:val="single"/>
        <w:lang w:val="en-US" w:eastAsia="zh-CN"/>
      </w:rPr>
      <w:t xml:space="preserve">    </w:t>
    </w:r>
    <w:r>
      <w:rPr>
        <w:rFonts w:hint="eastAsia" w:ascii="宋体" w:hAnsi="宋体" w:cs="宋体"/>
        <w:b w:val="0"/>
        <w:bCs/>
        <w:iCs/>
        <w:sz w:val="15"/>
        <w:szCs w:val="15"/>
        <w:u w:val="single"/>
        <w:lang w:val="en-US" w:eastAsia="zh-CN"/>
      </w:rPr>
      <w:t>议标</w:t>
    </w:r>
    <w:r>
      <w:rPr>
        <w:rFonts w:hint="eastAsia" w:ascii="宋体" w:hAnsi="宋体" w:eastAsia="宋体" w:cs="宋体"/>
        <w:b w:val="0"/>
        <w:bCs/>
        <w:iCs/>
        <w:sz w:val="15"/>
        <w:szCs w:val="15"/>
        <w:u w:val="single"/>
        <w:lang w:val="en-US" w:eastAsia="zh-CN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YmVjZjQ3ZGRlZGUxMWNmMWVhZTVkZWZmZmZlNWMifQ=="/>
  </w:docVars>
  <w:rsids>
    <w:rsidRoot w:val="25940CDE"/>
    <w:rsid w:val="0639312E"/>
    <w:rsid w:val="07C37441"/>
    <w:rsid w:val="080D4EB4"/>
    <w:rsid w:val="0821419A"/>
    <w:rsid w:val="09302E6D"/>
    <w:rsid w:val="098125BC"/>
    <w:rsid w:val="0A524FB1"/>
    <w:rsid w:val="0C6A32B8"/>
    <w:rsid w:val="0D1C5F21"/>
    <w:rsid w:val="0EED2574"/>
    <w:rsid w:val="106A18BB"/>
    <w:rsid w:val="109E46E3"/>
    <w:rsid w:val="113653B6"/>
    <w:rsid w:val="11A16636"/>
    <w:rsid w:val="11BC1F9A"/>
    <w:rsid w:val="12916299"/>
    <w:rsid w:val="12B927E0"/>
    <w:rsid w:val="151E03AD"/>
    <w:rsid w:val="165F56F7"/>
    <w:rsid w:val="182577B3"/>
    <w:rsid w:val="196C3664"/>
    <w:rsid w:val="1985344A"/>
    <w:rsid w:val="1C161466"/>
    <w:rsid w:val="1C1F4235"/>
    <w:rsid w:val="1C6157F7"/>
    <w:rsid w:val="1C75698C"/>
    <w:rsid w:val="1C955D7A"/>
    <w:rsid w:val="1CD3485C"/>
    <w:rsid w:val="1D5E37CC"/>
    <w:rsid w:val="1D920F45"/>
    <w:rsid w:val="1E3D3D52"/>
    <w:rsid w:val="209E3DA7"/>
    <w:rsid w:val="211D286D"/>
    <w:rsid w:val="244F3B81"/>
    <w:rsid w:val="24CC5A52"/>
    <w:rsid w:val="25940CDE"/>
    <w:rsid w:val="265B6BA0"/>
    <w:rsid w:val="273C2EE6"/>
    <w:rsid w:val="29292241"/>
    <w:rsid w:val="29CB65D2"/>
    <w:rsid w:val="2A1D6367"/>
    <w:rsid w:val="2A761638"/>
    <w:rsid w:val="2D4E7FF9"/>
    <w:rsid w:val="2F2344F1"/>
    <w:rsid w:val="300B6E9A"/>
    <w:rsid w:val="30FD7ABC"/>
    <w:rsid w:val="31291F11"/>
    <w:rsid w:val="31983DAA"/>
    <w:rsid w:val="320458A9"/>
    <w:rsid w:val="32187DEC"/>
    <w:rsid w:val="33A355BC"/>
    <w:rsid w:val="347F6229"/>
    <w:rsid w:val="34E91C1C"/>
    <w:rsid w:val="351E31E6"/>
    <w:rsid w:val="370C671B"/>
    <w:rsid w:val="3762267D"/>
    <w:rsid w:val="381F2739"/>
    <w:rsid w:val="3A0A317F"/>
    <w:rsid w:val="3D0F2D55"/>
    <w:rsid w:val="3D6E4655"/>
    <w:rsid w:val="3EA13414"/>
    <w:rsid w:val="3F5B6114"/>
    <w:rsid w:val="3FF20C3A"/>
    <w:rsid w:val="40C5029C"/>
    <w:rsid w:val="40D06208"/>
    <w:rsid w:val="4185798B"/>
    <w:rsid w:val="41B318A3"/>
    <w:rsid w:val="41D65DD3"/>
    <w:rsid w:val="41F41920"/>
    <w:rsid w:val="421A6259"/>
    <w:rsid w:val="42353478"/>
    <w:rsid w:val="427F455C"/>
    <w:rsid w:val="42DF6368"/>
    <w:rsid w:val="4541586E"/>
    <w:rsid w:val="46AB758D"/>
    <w:rsid w:val="470A3884"/>
    <w:rsid w:val="479973FE"/>
    <w:rsid w:val="47B17FAC"/>
    <w:rsid w:val="48E411B2"/>
    <w:rsid w:val="4B8277A0"/>
    <w:rsid w:val="4BB663DB"/>
    <w:rsid w:val="4C1D292C"/>
    <w:rsid w:val="4DD51345"/>
    <w:rsid w:val="4DE15879"/>
    <w:rsid w:val="4E6E0566"/>
    <w:rsid w:val="503C6631"/>
    <w:rsid w:val="505420EC"/>
    <w:rsid w:val="50AE6CE7"/>
    <w:rsid w:val="522D565C"/>
    <w:rsid w:val="52A44F49"/>
    <w:rsid w:val="55216038"/>
    <w:rsid w:val="55FD24BD"/>
    <w:rsid w:val="56F74BD3"/>
    <w:rsid w:val="57683E00"/>
    <w:rsid w:val="57FF2E06"/>
    <w:rsid w:val="584D2A34"/>
    <w:rsid w:val="59290AE1"/>
    <w:rsid w:val="59DD7A7C"/>
    <w:rsid w:val="5AFA59D3"/>
    <w:rsid w:val="5B1A7D77"/>
    <w:rsid w:val="5BAE7868"/>
    <w:rsid w:val="5BFB2311"/>
    <w:rsid w:val="5D8F07A7"/>
    <w:rsid w:val="5E25203F"/>
    <w:rsid w:val="5EEA182E"/>
    <w:rsid w:val="5F3C1846"/>
    <w:rsid w:val="61DF79B2"/>
    <w:rsid w:val="620645FB"/>
    <w:rsid w:val="62AA3C57"/>
    <w:rsid w:val="635B1A77"/>
    <w:rsid w:val="640737DE"/>
    <w:rsid w:val="64F75479"/>
    <w:rsid w:val="66B45CE1"/>
    <w:rsid w:val="66CD3ED6"/>
    <w:rsid w:val="69291EAC"/>
    <w:rsid w:val="696D0F02"/>
    <w:rsid w:val="6A8E42DA"/>
    <w:rsid w:val="6ABD21D1"/>
    <w:rsid w:val="6C056FC9"/>
    <w:rsid w:val="6CFE542F"/>
    <w:rsid w:val="6E2C5CB2"/>
    <w:rsid w:val="6F6E373F"/>
    <w:rsid w:val="701367D1"/>
    <w:rsid w:val="71925DCF"/>
    <w:rsid w:val="71CE7B32"/>
    <w:rsid w:val="724269EE"/>
    <w:rsid w:val="73FC43F7"/>
    <w:rsid w:val="74512970"/>
    <w:rsid w:val="74A0544D"/>
    <w:rsid w:val="74E67811"/>
    <w:rsid w:val="75DB06F9"/>
    <w:rsid w:val="77221270"/>
    <w:rsid w:val="777470B8"/>
    <w:rsid w:val="77B34798"/>
    <w:rsid w:val="77FD369E"/>
    <w:rsid w:val="78B46B59"/>
    <w:rsid w:val="79E76495"/>
    <w:rsid w:val="79F24EC4"/>
    <w:rsid w:val="7F9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00" w:lineRule="exact"/>
      <w:ind w:firstLine="0" w:firstLineChars="0"/>
      <w:jc w:val="center"/>
      <w:outlineLvl w:val="1"/>
    </w:pPr>
    <w:rPr>
      <w:rFonts w:ascii="Arial" w:hAnsi="Arial"/>
      <w:b/>
      <w:bCs/>
      <w:sz w:val="30"/>
      <w:szCs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lang w:bidi="he-IL"/>
    </w:rPr>
  </w:style>
  <w:style w:type="paragraph" w:styleId="7">
    <w:name w:val="toc 1"/>
    <w:basedOn w:val="1"/>
    <w:next w:val="1"/>
    <w:qFormat/>
    <w:uiPriority w:val="39"/>
    <w:pPr>
      <w:spacing w:before="120" w:after="120"/>
      <w:jc w:val="left"/>
    </w:pPr>
    <w:rPr>
      <w:bCs/>
      <w:caps/>
      <w:sz w:val="20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1889</Words>
  <Characters>1891</Characters>
  <Lines>0</Lines>
  <Paragraphs>0</Paragraphs>
  <TotalTime>2</TotalTime>
  <ScaleCrop>false</ScaleCrop>
  <LinksUpToDate>false</LinksUpToDate>
  <CharactersWithSpaces>2665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2019-09-05T07:28:00Z</dcterms:created>
  <dc:creator>Administrator</dc:creator>
  <cp:lastModifiedBy>77</cp:lastModifiedBy>
  <dcterms:modified xsi:type="dcterms:W3CDTF">2022-12-08T07:16:36Z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8D766EF47A384308AB93E23F66D3EF91</vt:lpwstr>
  </property>
</Properties>
</file>