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line="400" w:lineRule="exact"/>
        <w:rPr>
          <w:rFonts w:hint="eastAsia" w:ascii="宋体" w:hAnsi="宋体" w:eastAsia="宋体" w:cs="宋体"/>
          <w:bCs/>
          <w:sz w:val="32"/>
          <w:lang w:eastAsia="zh-CN"/>
        </w:rPr>
      </w:pPr>
    </w:p>
    <w:p>
      <w:pPr>
        <w:spacing w:line="400" w:lineRule="exact"/>
        <w:rPr>
          <w:rFonts w:hint="eastAsia" w:ascii="宋体" w:hAnsi="宋体" w:eastAsia="宋体" w:cs="宋体"/>
          <w:bCs/>
          <w:sz w:val="32"/>
        </w:rPr>
      </w:pPr>
    </w:p>
    <w:p>
      <w:pPr>
        <w:spacing w:line="520" w:lineRule="exact"/>
        <w:jc w:val="center"/>
        <w:rPr>
          <w:rFonts w:hint="eastAsia" w:ascii="宋体" w:hAnsi="宋体" w:eastAsia="宋体" w:cs="宋体"/>
          <w:bCs/>
          <w:sz w:val="72"/>
          <w:szCs w:val="72"/>
          <w:lang w:eastAsia="zh-CN"/>
        </w:rPr>
      </w:pPr>
    </w:p>
    <w:p>
      <w:pPr>
        <w:pStyle w:val="6"/>
        <w:jc w:val="center"/>
        <w:rPr>
          <w:rFonts w:hint="eastAsia" w:ascii="宋体" w:hAnsi="宋体" w:eastAsia="宋体" w:cs="宋体"/>
          <w:lang w:eastAsia="zh-CN"/>
        </w:rPr>
      </w:pPr>
      <w:r>
        <w:rPr>
          <w:rFonts w:hint="eastAsia" w:ascii="宋体" w:hAnsi="宋体" w:eastAsia="宋体" w:cs="宋体"/>
          <w:bCs/>
          <w:sz w:val="72"/>
          <w:lang w:val="en-US" w:eastAsia="zh-CN"/>
        </w:rPr>
        <w:t>响  应</w:t>
      </w:r>
      <w:r>
        <w:rPr>
          <w:rFonts w:hint="eastAsia" w:ascii="宋体" w:hAnsi="宋体" w:eastAsia="宋体" w:cs="宋体"/>
          <w:bCs/>
          <w:sz w:val="72"/>
        </w:rPr>
        <w:t xml:space="preserve">  文  件</w:t>
      </w:r>
    </w:p>
    <w:p>
      <w:pPr>
        <w:spacing w:line="520" w:lineRule="exact"/>
        <w:jc w:val="center"/>
        <w:rPr>
          <w:rFonts w:hint="eastAsia" w:ascii="宋体" w:hAnsi="宋体" w:eastAsia="宋体" w:cs="宋体"/>
          <w:bCs/>
          <w:sz w:val="32"/>
          <w:lang w:val="en-US" w:eastAsia="zh-CN"/>
        </w:rPr>
      </w:pPr>
      <w:r>
        <w:rPr>
          <w:rFonts w:hint="eastAsia" w:ascii="宋体" w:hAnsi="宋体" w:eastAsia="宋体" w:cs="宋体"/>
          <w:bCs/>
          <w:sz w:val="32"/>
        </w:rPr>
        <w:t>项目名称：</w:t>
      </w:r>
      <w:r>
        <w:rPr>
          <w:rFonts w:hint="eastAsia" w:ascii="宋体" w:hAnsi="宋体" w:eastAsia="宋体" w:cs="宋体"/>
          <w:bCs/>
          <w:sz w:val="32"/>
          <w:lang w:val="en-US" w:eastAsia="zh-CN"/>
        </w:rPr>
        <w:t>宁夏巨灾防范工程全过程跟踪审计服务</w:t>
      </w:r>
      <w:r>
        <w:rPr>
          <w:rFonts w:hint="eastAsia" w:ascii="宋体" w:hAnsi="宋体" w:eastAsia="宋体" w:cs="宋体"/>
          <w:bCs/>
          <w:sz w:val="32"/>
        </w:rPr>
        <w:t>采购</w:t>
      </w:r>
      <w:r>
        <w:rPr>
          <w:rFonts w:hint="eastAsia" w:ascii="宋体" w:hAnsi="宋体" w:cs="宋体"/>
          <w:bCs/>
          <w:sz w:val="32"/>
          <w:lang w:eastAsia="zh-CN"/>
        </w:rPr>
        <w:t>（</w:t>
      </w:r>
      <w:r>
        <w:rPr>
          <w:rFonts w:hint="eastAsia" w:ascii="宋体" w:hAnsi="宋体" w:cs="宋体"/>
          <w:bCs/>
          <w:sz w:val="32"/>
          <w:lang w:val="en-US" w:eastAsia="zh-CN"/>
        </w:rPr>
        <w:t>三次</w:t>
      </w:r>
      <w:r>
        <w:rPr>
          <w:rFonts w:hint="eastAsia" w:ascii="宋体" w:hAnsi="宋体" w:cs="宋体"/>
          <w:bCs/>
          <w:sz w:val="32"/>
          <w:lang w:eastAsia="zh-CN"/>
        </w:rPr>
        <w:t>）</w:t>
      </w:r>
    </w:p>
    <w:p>
      <w:pPr>
        <w:spacing w:line="400" w:lineRule="exact"/>
        <w:jc w:val="center"/>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投 标 人：（盖章）</w:t>
      </w:r>
    </w:p>
    <w:p>
      <w:pPr>
        <w:spacing w:line="400" w:lineRule="exact"/>
        <w:ind w:firstLine="960" w:firstLineChars="300"/>
        <w:rPr>
          <w:rFonts w:hint="eastAsia" w:ascii="宋体" w:hAnsi="宋体" w:eastAsia="宋体" w:cs="宋体"/>
          <w:bCs/>
          <w:sz w:val="32"/>
          <w:u w:val="single"/>
        </w:rPr>
      </w:pPr>
    </w:p>
    <w:p>
      <w:pPr>
        <w:spacing w:line="400" w:lineRule="exact"/>
        <w:ind w:firstLine="2720" w:firstLineChars="850"/>
        <w:rPr>
          <w:rFonts w:hint="eastAsia" w:ascii="宋体" w:hAnsi="宋体" w:eastAsia="宋体" w:cs="宋体"/>
          <w:bCs/>
          <w:sz w:val="32"/>
          <w:u w:val="single"/>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年</w:t>
      </w:r>
      <w:r>
        <w:rPr>
          <w:rFonts w:hint="eastAsia" w:ascii="宋体" w:hAnsi="宋体" w:eastAsia="宋体" w:cs="宋体"/>
          <w:bCs/>
          <w:sz w:val="32"/>
          <w:lang w:val="en-US" w:eastAsia="zh-CN"/>
        </w:rPr>
        <w:t xml:space="preserve">  </w:t>
      </w:r>
      <w:r>
        <w:rPr>
          <w:rFonts w:hint="eastAsia" w:ascii="宋体" w:hAnsi="宋体" w:eastAsia="宋体" w:cs="宋体"/>
          <w:bCs/>
          <w:sz w:val="32"/>
        </w:rPr>
        <w:t>月</w:t>
      </w:r>
      <w:r>
        <w:rPr>
          <w:rFonts w:hint="eastAsia" w:ascii="宋体" w:hAnsi="宋体" w:eastAsia="宋体" w:cs="宋体"/>
          <w:bCs/>
          <w:sz w:val="32"/>
          <w:lang w:val="en-US" w:eastAsia="zh-CN"/>
        </w:rPr>
        <w:t xml:space="preserve">  </w:t>
      </w:r>
      <w:r>
        <w:rPr>
          <w:rFonts w:hint="eastAsia" w:ascii="宋体" w:hAnsi="宋体" w:eastAsia="宋体" w:cs="宋体"/>
          <w:bCs/>
          <w:sz w:val="32"/>
        </w:rPr>
        <w:t>日</w:t>
      </w:r>
    </w:p>
    <w:p>
      <w:pPr>
        <w:jc w:val="center"/>
        <w:rPr>
          <w:rFonts w:hint="eastAsia" w:ascii="宋体" w:hAnsi="宋体" w:eastAsia="宋体" w:cs="宋体"/>
          <w:bCs/>
          <w:sz w:val="44"/>
        </w:rPr>
      </w:pPr>
      <w:r>
        <w:rPr>
          <w:rFonts w:hint="eastAsia" w:ascii="宋体" w:hAnsi="宋体" w:eastAsia="宋体" w:cs="宋体"/>
          <w:b/>
        </w:rPr>
        <w:br w:type="page"/>
      </w:r>
      <w:bookmarkStart w:id="0" w:name="_Toc118878849"/>
      <w:r>
        <w:rPr>
          <w:rFonts w:hint="eastAsia" w:ascii="宋体" w:hAnsi="宋体" w:eastAsia="宋体" w:cs="宋体"/>
          <w:bCs/>
          <w:sz w:val="44"/>
        </w:rPr>
        <w:t>目   录</w:t>
      </w:r>
    </w:p>
    <w:p>
      <w:pPr>
        <w:jc w:val="center"/>
        <w:rPr>
          <w:rFonts w:hint="eastAsia" w:ascii="宋体" w:hAnsi="宋体" w:eastAsia="宋体" w:cs="宋体"/>
          <w:bCs/>
          <w:sz w:val="44"/>
        </w:rPr>
      </w:pPr>
    </w:p>
    <w:p>
      <w:pPr>
        <w:spacing w:line="600" w:lineRule="exact"/>
        <w:rPr>
          <w:rFonts w:hint="eastAsia" w:ascii="宋体" w:hAnsi="宋体" w:eastAsia="宋体" w:cs="宋体"/>
          <w:bCs/>
          <w:sz w:val="30"/>
          <w:szCs w:val="30"/>
        </w:rPr>
      </w:pPr>
    </w:p>
    <w:p>
      <w:pPr>
        <w:numPr>
          <w:ilvl w:val="0"/>
          <w:numId w:val="0"/>
        </w:numPr>
        <w:spacing w:line="360" w:lineRule="auto"/>
        <w:rPr>
          <w:rFonts w:hint="eastAsia" w:ascii="黑体" w:hAnsi="黑体" w:eastAsia="黑体" w:cs="黑体"/>
          <w:b w:val="0"/>
          <w:bCs/>
          <w:sz w:val="30"/>
          <w:szCs w:val="30"/>
          <w:highlight w:val="none"/>
          <w:lang w:eastAsia="zh-CN"/>
        </w:rPr>
      </w:pPr>
      <w:r>
        <w:rPr>
          <w:rFonts w:hint="eastAsia" w:ascii="黑体" w:hAnsi="黑体" w:eastAsia="黑体" w:cs="黑体"/>
          <w:b w:val="0"/>
          <w:bCs/>
          <w:sz w:val="30"/>
          <w:szCs w:val="30"/>
          <w:lang w:val="en-US" w:eastAsia="zh-CN"/>
        </w:rPr>
        <w:t>一、响应</w:t>
      </w:r>
      <w:r>
        <w:rPr>
          <w:rFonts w:hint="eastAsia" w:ascii="黑体" w:hAnsi="黑体" w:eastAsia="黑体" w:cs="黑体"/>
          <w:b w:val="0"/>
          <w:bCs/>
          <w:sz w:val="30"/>
          <w:szCs w:val="30"/>
        </w:rPr>
        <w:t>一览表</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lang w:val="en-US" w:eastAsia="zh-CN"/>
        </w:rPr>
        <w:t>二、人员配置…………</w:t>
      </w:r>
      <w:r>
        <w:rPr>
          <w:rFonts w:hint="eastAsia" w:ascii="黑体" w:hAnsi="黑体" w:eastAsia="黑体" w:cs="黑体"/>
          <w:b w:val="0"/>
          <w:bCs/>
          <w:sz w:val="30"/>
          <w:szCs w:val="30"/>
          <w:highlight w:val="none"/>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w:t>
      </w:r>
      <w:r>
        <w:rPr>
          <w:rFonts w:hint="eastAsia" w:ascii="黑体" w:hAnsi="黑体" w:eastAsia="黑体" w:cs="黑体"/>
          <w:b w:val="0"/>
          <w:bCs/>
          <w:sz w:val="30"/>
          <w:szCs w:val="30"/>
          <w:highlight w:val="none"/>
          <w:lang w:val="en-US" w:eastAsia="zh-CN"/>
        </w:rPr>
        <w:t>同类业绩…………</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w:t>
      </w:r>
      <w:r>
        <w:rPr>
          <w:rFonts w:hint="eastAsia" w:ascii="黑体" w:hAnsi="黑体" w:eastAsia="黑体" w:cs="黑体"/>
          <w:b w:val="0"/>
          <w:bCs/>
          <w:color w:val="auto"/>
          <w:kern w:val="2"/>
          <w:sz w:val="30"/>
          <w:szCs w:val="30"/>
          <w:highlight w:val="none"/>
          <w:vertAlign w:val="baseline"/>
          <w:lang w:val="en-US" w:eastAsia="zh-CN"/>
        </w:rPr>
        <w:t>工程建设合规性跟踪审计方案</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kern w:val="2"/>
          <w:sz w:val="30"/>
          <w:szCs w:val="30"/>
          <w:lang w:val="en-US" w:eastAsia="zh-CN" w:bidi="ar-SA"/>
        </w:rPr>
        <w:t>五、</w:t>
      </w:r>
      <w:r>
        <w:rPr>
          <w:rFonts w:hint="eastAsia" w:ascii="黑体" w:hAnsi="黑体" w:eastAsia="黑体" w:cs="黑体"/>
          <w:b w:val="0"/>
          <w:bCs/>
          <w:color w:val="auto"/>
          <w:kern w:val="2"/>
          <w:sz w:val="30"/>
          <w:szCs w:val="30"/>
          <w:highlight w:val="none"/>
          <w:vertAlign w:val="baseline"/>
          <w:lang w:val="en-US" w:eastAsia="zh-CN"/>
        </w:rPr>
        <w:t>财务全过程跟踪审计</w:t>
      </w:r>
      <w:r>
        <w:rPr>
          <w:rFonts w:hint="eastAsia" w:ascii="黑体" w:hAnsi="黑体" w:eastAsia="黑体" w:cs="黑体"/>
          <w:b w:val="0"/>
          <w:bCs/>
          <w:color w:val="auto"/>
          <w:kern w:val="2"/>
          <w:sz w:val="30"/>
          <w:szCs w:val="30"/>
          <w:highlight w:val="none"/>
        </w:rPr>
        <w:t>方案</w:t>
      </w:r>
      <w:r>
        <w:rPr>
          <w:rFonts w:hint="eastAsia" w:ascii="黑体" w:hAnsi="黑体" w:eastAsia="黑体" w:cs="黑体"/>
          <w:b w:val="0"/>
          <w:bCs/>
          <w:kern w:val="2"/>
          <w:sz w:val="30"/>
          <w:szCs w:val="30"/>
          <w:lang w:val="en-US" w:eastAsia="zh-CN" w:bidi="ar-SA"/>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六、</w:t>
      </w:r>
      <w:r>
        <w:rPr>
          <w:rFonts w:hint="eastAsia" w:ascii="黑体" w:hAnsi="黑体" w:eastAsia="黑体" w:cs="黑体"/>
          <w:b w:val="0"/>
          <w:bCs/>
          <w:color w:val="auto"/>
          <w:sz w:val="30"/>
          <w:szCs w:val="30"/>
          <w:highlight w:val="none"/>
          <w:lang w:val="en-US" w:eastAsia="zh-CN"/>
        </w:rPr>
        <w:t>服务质量承诺及保证措施方案</w:t>
      </w:r>
      <w:r>
        <w:rPr>
          <w:rFonts w:hint="eastAsia" w:ascii="黑体" w:hAnsi="黑体" w:eastAsia="黑体" w:cs="黑体"/>
          <w:b w:val="0"/>
          <w:bCs/>
          <w:kern w:val="2"/>
          <w:sz w:val="30"/>
          <w:szCs w:val="30"/>
          <w:lang w:val="en-US" w:eastAsia="zh-CN" w:bidi="ar-SA"/>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七、后续服务方案……………………………………………………</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u w:val="none"/>
          <w:lang w:val="en-US" w:eastAsia="zh-CN"/>
        </w:rPr>
        <w:t>八、</w:t>
      </w:r>
      <w:r>
        <w:rPr>
          <w:rFonts w:hint="eastAsia" w:ascii="黑体" w:hAnsi="黑体" w:eastAsia="黑体" w:cs="黑体"/>
          <w:b w:val="0"/>
          <w:bCs/>
          <w:color w:val="auto"/>
          <w:sz w:val="32"/>
          <w:szCs w:val="32"/>
          <w:highlight w:val="none"/>
          <w:lang w:val="en-US" w:eastAsia="zh-CN"/>
        </w:rPr>
        <w:t>保密措施方案</w:t>
      </w:r>
      <w:r>
        <w:rPr>
          <w:rFonts w:hint="eastAsia" w:ascii="黑体" w:hAnsi="黑体" w:eastAsia="黑体" w:cs="黑体"/>
          <w:b w:val="0"/>
          <w:bCs/>
          <w:sz w:val="30"/>
          <w:szCs w:val="30"/>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宋体" w:hAnsi="宋体" w:eastAsia="宋体" w:cs="宋体"/>
          <w:bCs/>
          <w:sz w:val="30"/>
          <w:szCs w:val="30"/>
        </w:rPr>
      </w:pPr>
      <w:r>
        <w:rPr>
          <w:rFonts w:hint="eastAsia" w:ascii="黑体" w:hAnsi="黑体" w:eastAsia="黑体" w:cs="黑体"/>
          <w:b w:val="0"/>
          <w:bCs/>
          <w:sz w:val="30"/>
          <w:szCs w:val="30"/>
          <w:lang w:val="en-US" w:eastAsia="zh-CN"/>
        </w:rPr>
        <w:t>九、资格证明文件……………………………………………………</w:t>
      </w:r>
    </w:p>
    <w:p>
      <w:pPr>
        <w:rPr>
          <w:rFonts w:hint="eastAsia" w:ascii="宋体" w:hAnsi="宋体" w:eastAsia="宋体" w:cs="宋体"/>
          <w:bCs/>
          <w:sz w:val="30"/>
          <w:szCs w:val="30"/>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pStyle w:val="2"/>
        <w:rPr>
          <w:rFonts w:hint="eastAsia"/>
        </w:rPr>
      </w:pPr>
    </w:p>
    <w:p>
      <w:pPr>
        <w:jc w:val="center"/>
        <w:rPr>
          <w:rFonts w:hint="eastAsia" w:ascii="宋体" w:hAnsi="宋体" w:eastAsia="宋体" w:cs="宋体"/>
          <w:bCs/>
          <w:sz w:val="44"/>
        </w:rPr>
      </w:pPr>
    </w:p>
    <w:p>
      <w:pPr>
        <w:jc w:val="both"/>
        <w:rPr>
          <w:rFonts w:hint="eastAsia" w:ascii="宋体" w:hAnsi="宋体" w:eastAsia="宋体" w:cs="宋体"/>
          <w:bCs/>
          <w:sz w:val="44"/>
        </w:rPr>
      </w:pPr>
    </w:p>
    <w:bookmarkEnd w:id="0"/>
    <w:p>
      <w:pPr>
        <w:numPr>
          <w:ilvl w:val="0"/>
          <w:numId w:val="0"/>
        </w:numPr>
        <w:ind w:firstLine="320" w:firstLineChars="100"/>
        <w:jc w:val="center"/>
        <w:outlineLvl w:val="1"/>
        <w:rPr>
          <w:rFonts w:hint="eastAsia" w:ascii="黑体" w:hAnsi="黑体" w:eastAsia="黑体" w:cs="黑体"/>
          <w:bCs/>
          <w:color w:val="auto"/>
          <w:sz w:val="32"/>
          <w:szCs w:val="32"/>
          <w:highlight w:val="none"/>
        </w:rPr>
      </w:pPr>
      <w:bookmarkStart w:id="1" w:name="_Toc29425"/>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lang w:eastAsia="zh-CN"/>
        </w:rPr>
        <w:t>响应</w:t>
      </w:r>
      <w:r>
        <w:rPr>
          <w:rFonts w:hint="eastAsia" w:ascii="黑体" w:hAnsi="黑体" w:eastAsia="黑体" w:cs="黑体"/>
          <w:b/>
          <w:bCs/>
          <w:color w:val="auto"/>
          <w:sz w:val="32"/>
          <w:szCs w:val="32"/>
          <w:highlight w:val="none"/>
        </w:rPr>
        <w:t>一览表</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41" w:type="dxa"/>
            <w:tcBorders>
              <w:top w:val="double" w:color="auto" w:sz="4" w:space="0"/>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tc>
        <w:tc>
          <w:tcPr>
            <w:tcW w:w="7533" w:type="dxa"/>
            <w:tcBorders>
              <w:top w:val="double" w:color="auto" w:sz="4" w:space="0"/>
              <w:right w:val="double" w:color="auto" w:sz="4" w:space="0"/>
            </w:tcBorders>
            <w:noWrap w:val="0"/>
            <w:vAlign w:val="center"/>
          </w:tcPr>
          <w:p>
            <w:pPr>
              <w:spacing w:line="520" w:lineRule="exact"/>
              <w:jc w:val="both"/>
              <w:rPr>
                <w:rFonts w:hint="eastAsia" w:ascii="宋体" w:hAnsi="宋体" w:eastAsia="宋体" w:cs="宋体"/>
                <w:bCs/>
                <w:color w:val="auto"/>
                <w:sz w:val="28"/>
                <w:szCs w:val="28"/>
                <w:highlight w:val="none"/>
                <w:lang w:eastAsia="zh-CN"/>
              </w:rPr>
            </w:pPr>
            <w:r>
              <w:rPr>
                <w:rFonts w:hint="eastAsia" w:ascii="宋体" w:hAnsi="宋体" w:eastAsia="宋体" w:cs="宋体"/>
                <w:bCs/>
                <w:sz w:val="32"/>
                <w:lang w:val="en-US" w:eastAsia="zh-CN"/>
              </w:rPr>
              <w:t>宁夏巨灾防范工程全过程跟踪审计服务</w:t>
            </w:r>
            <w:r>
              <w:rPr>
                <w:rFonts w:hint="eastAsia" w:ascii="宋体" w:hAnsi="宋体" w:eastAsia="宋体" w:cs="宋体"/>
                <w:bCs/>
                <w:sz w:val="32"/>
              </w:rPr>
              <w:t>采购</w:t>
            </w:r>
            <w:r>
              <w:rPr>
                <w:rFonts w:hint="eastAsia" w:ascii="宋体" w:hAnsi="宋体" w:cs="宋体"/>
                <w:bCs/>
                <w:sz w:val="32"/>
                <w:lang w:eastAsia="zh-CN"/>
              </w:rPr>
              <w:t>（</w:t>
            </w:r>
            <w:r>
              <w:rPr>
                <w:rFonts w:hint="eastAsia" w:ascii="宋体" w:hAnsi="宋体" w:cs="宋体"/>
                <w:bCs/>
                <w:sz w:val="32"/>
                <w:lang w:val="en-US" w:eastAsia="zh-CN"/>
              </w:rPr>
              <w:t>三次</w:t>
            </w:r>
            <w:r>
              <w:rPr>
                <w:rFonts w:hint="eastAsia" w:ascii="宋体" w:hAnsi="宋体" w:cs="宋体"/>
                <w:bCs/>
                <w:sz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restart"/>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响应报价</w:t>
            </w:r>
          </w:p>
        </w:tc>
        <w:tc>
          <w:tcPr>
            <w:tcW w:w="7533"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continue"/>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p>
        </w:tc>
        <w:tc>
          <w:tcPr>
            <w:tcW w:w="7533"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大写:</w:t>
            </w:r>
            <w:r>
              <w:rPr>
                <w:rFonts w:hint="eastAsia" w:ascii="宋体" w:hAnsi="宋体" w:eastAsia="宋体" w:cs="宋体"/>
                <w:bCs/>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服务</w:t>
            </w:r>
            <w:r>
              <w:rPr>
                <w:rFonts w:hint="eastAsia" w:ascii="宋体" w:hAnsi="宋体" w:eastAsia="宋体" w:cs="宋体"/>
                <w:bCs/>
                <w:color w:val="auto"/>
                <w:sz w:val="28"/>
                <w:szCs w:val="28"/>
                <w:highlight w:val="none"/>
              </w:rPr>
              <w:t>期</w:t>
            </w:r>
          </w:p>
        </w:tc>
        <w:tc>
          <w:tcPr>
            <w:tcW w:w="7533"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41" w:type="dxa"/>
            <w:tcBorders>
              <w:left w:val="double" w:color="auto" w:sz="4" w:space="0"/>
              <w:bottom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备  注</w:t>
            </w:r>
          </w:p>
        </w:tc>
        <w:tc>
          <w:tcPr>
            <w:tcW w:w="7533" w:type="dxa"/>
            <w:tcBorders>
              <w:bottom w:val="double" w:color="auto" w:sz="4" w:space="0"/>
              <w:right w:val="double" w:color="auto" w:sz="4" w:space="0"/>
            </w:tcBorders>
            <w:noWrap w:val="0"/>
            <w:vAlign w:val="center"/>
          </w:tcPr>
          <w:p>
            <w:pPr>
              <w:spacing w:line="56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投标价格为供应商考虑各种因素（含折扣、优惠等）的最终报价。</w:t>
            </w:r>
          </w:p>
        </w:tc>
      </w:tr>
    </w:tbl>
    <w:p>
      <w:pPr>
        <w:widowControl/>
        <w:snapToGrid w:val="0"/>
        <w:spacing w:line="520" w:lineRule="exact"/>
        <w:ind w:firstLine="658" w:firstLineChars="235"/>
        <w:rPr>
          <w:rStyle w:val="17"/>
          <w:rFonts w:hint="eastAsia" w:ascii="宋体" w:hAnsi="宋体" w:eastAsia="宋体" w:cs="宋体"/>
          <w:b/>
          <w:color w:val="auto"/>
          <w:sz w:val="28"/>
          <w:szCs w:val="28"/>
          <w:highlight w:val="none"/>
        </w:rPr>
      </w:pPr>
      <w:bookmarkStart w:id="9" w:name="_GoBack"/>
      <w:bookmarkEnd w:id="9"/>
    </w:p>
    <w:p>
      <w:pPr>
        <w:pStyle w:val="18"/>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280" w:firstLineChars="100"/>
        <w:jc w:val="left"/>
        <w:rPr>
          <w:rStyle w:val="17"/>
          <w:rFonts w:hint="eastAsia" w:ascii="宋体" w:hAnsi="宋体" w:eastAsia="宋体" w:cs="宋体"/>
          <w:color w:val="auto"/>
          <w:sz w:val="28"/>
          <w:szCs w:val="28"/>
          <w:highlight w:val="none"/>
          <w:lang w:eastAsia="zh-CN"/>
        </w:rPr>
        <w:sectPr>
          <w:headerReference r:id="rId3" w:type="first"/>
          <w:footerReference r:id="rId5" w:type="first"/>
          <w:footerReference r:id="rId4" w:type="default"/>
          <w:pgSz w:w="11906" w:h="16838"/>
          <w:pgMar w:top="1361" w:right="1134" w:bottom="1417" w:left="1134" w:header="851" w:footer="992" w:gutter="0"/>
          <w:pgNumType w:fmt="decimal" w:start="1"/>
          <w:cols w:space="720" w:num="1"/>
          <w:docGrid w:type="linesAndChars" w:linePitch="333" w:charSpace="0"/>
        </w:sectPr>
      </w:pPr>
      <w:r>
        <w:rPr>
          <w:rStyle w:val="17"/>
          <w:rFonts w:hint="eastAsia" w:ascii="宋体" w:hAnsi="宋体" w:eastAsia="宋体" w:cs="宋体"/>
          <w:color w:val="auto"/>
          <w:sz w:val="28"/>
          <w:szCs w:val="28"/>
          <w:highlight w:val="none"/>
        </w:rPr>
        <w:t xml:space="preserve">日期：    年   月  </w:t>
      </w:r>
      <w:r>
        <w:rPr>
          <w:rStyle w:val="17"/>
          <w:rFonts w:hint="eastAsia" w:ascii="宋体" w:hAnsi="宋体" w:eastAsia="宋体" w:cs="宋体"/>
          <w:color w:val="auto"/>
          <w:sz w:val="28"/>
          <w:szCs w:val="28"/>
          <w:highlight w:val="none"/>
          <w:lang w:eastAsia="zh-CN"/>
        </w:rPr>
        <w:t>日</w:t>
      </w: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bookmarkStart w:id="2" w:name="_Toc21734"/>
      <w:bookmarkStart w:id="3" w:name="_Toc15637887"/>
      <w:r>
        <w:rPr>
          <w:rFonts w:hint="eastAsia" w:ascii="黑体" w:hAnsi="黑体" w:eastAsia="黑体" w:cs="黑体"/>
          <w:b w:val="0"/>
          <w:bCs/>
          <w:color w:val="auto"/>
          <w:sz w:val="32"/>
          <w:szCs w:val="32"/>
          <w:highlight w:val="none"/>
          <w:lang w:val="en-US" w:eastAsia="zh-CN"/>
        </w:rPr>
        <w:t>二、人员配置</w:t>
      </w:r>
    </w:p>
    <w:p>
      <w:pPr>
        <w:pStyle w:val="5"/>
        <w:numPr>
          <w:ilvl w:val="1"/>
          <w:numId w:val="0"/>
        </w:numPr>
        <w:adjustRightInd w:val="0"/>
        <w:spacing w:before="0" w:after="0"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拟投入本项目经理（即项目负责人）工作履历表</w:t>
      </w:r>
      <w:bookmarkEnd w:id="2"/>
    </w:p>
    <w:tbl>
      <w:tblPr>
        <w:tblStyle w:val="1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1918"/>
        <w:gridCol w:w="1628"/>
        <w:gridCol w:w="8"/>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9180" w:type="dxa"/>
            <w:gridSpan w:val="5"/>
            <w:tcBorders>
              <w:top w:val="single" w:color="auto" w:sz="12" w:space="0"/>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  别</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毕业时间</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毕业院校及专业</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现任职务</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执业资格及证书编号</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执业年限</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80" w:type="dxa"/>
            <w:gridSpan w:val="5"/>
            <w:tcBorders>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w:t>
            </w: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参与过的同类项目名称</w:t>
            </w: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852" w:type="dxa"/>
            <w:tcBorders>
              <w:left w:val="single" w:color="auto" w:sz="12"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bottom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bl>
    <w:p>
      <w:pPr>
        <w:spacing w:line="360" w:lineRule="auto"/>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注：本表后附项目经理（即项目负责人）的执业资格证书</w:t>
      </w:r>
      <w:r>
        <w:rPr>
          <w:rFonts w:hint="eastAsia" w:ascii="宋体" w:hAnsi="宋体" w:eastAsia="宋体" w:cs="宋体"/>
          <w:b/>
          <w:bCs/>
          <w:color w:val="auto"/>
          <w:sz w:val="28"/>
          <w:szCs w:val="28"/>
          <w:highlight w:val="none"/>
          <w:lang w:eastAsia="zh-CN"/>
        </w:rPr>
        <w:t>及由本单位缴纳</w:t>
      </w:r>
      <w:r>
        <w:rPr>
          <w:rFonts w:hint="eastAsia" w:ascii="宋体" w:hAnsi="宋体" w:eastAsia="宋体" w:cs="宋体"/>
          <w:b/>
          <w:bCs/>
          <w:color w:val="auto"/>
          <w:sz w:val="28"/>
          <w:szCs w:val="28"/>
          <w:highlight w:val="none"/>
        </w:rPr>
        <w:t>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Style w:val="17"/>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日期：  年  月  日</w:t>
      </w:r>
    </w:p>
    <w:p>
      <w:pP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br w:type="page"/>
      </w:r>
    </w:p>
    <w:p>
      <w:pPr>
        <w:pStyle w:val="2"/>
        <w:numPr>
          <w:ilvl w:val="0"/>
          <w:numId w:val="0"/>
        </w:numPr>
        <w:jc w:val="cente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t>（</w:t>
      </w:r>
      <w:r>
        <w:rPr>
          <w:rStyle w:val="17"/>
          <w:rFonts w:hint="eastAsia" w:ascii="宋体" w:hAnsi="宋体" w:eastAsia="宋体" w:cs="宋体"/>
          <w:bCs/>
          <w:color w:val="auto"/>
          <w:sz w:val="28"/>
          <w:szCs w:val="28"/>
          <w:highlight w:val="none"/>
          <w:lang w:val="en-US"/>
        </w:rPr>
        <w:t>二</w:t>
      </w:r>
      <w:r>
        <w:rPr>
          <w:rStyle w:val="17"/>
          <w:rFonts w:hint="eastAsia" w:ascii="宋体" w:hAnsi="宋体" w:eastAsia="宋体" w:cs="宋体"/>
          <w:bCs/>
          <w:color w:val="auto"/>
          <w:sz w:val="28"/>
          <w:szCs w:val="28"/>
          <w:highlight w:val="none"/>
        </w:rPr>
        <w:t>）项目组人员情况表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47"/>
        <w:gridCol w:w="660"/>
        <w:gridCol w:w="1414"/>
        <w:gridCol w:w="922"/>
        <w:gridCol w:w="1260"/>
        <w:gridCol w:w="825"/>
        <w:gridCol w:w="1518"/>
        <w:gridCol w:w="14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660"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5939" w:type="dxa"/>
            <w:gridSpan w:val="5"/>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执业或职业资格证明</w:t>
            </w:r>
          </w:p>
        </w:tc>
        <w:tc>
          <w:tcPr>
            <w:tcW w:w="1445"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从业年限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养老保险</w:t>
            </w:r>
          </w:p>
        </w:tc>
        <w:tc>
          <w:tcPr>
            <w:tcW w:w="1445"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bl>
    <w:p>
      <w:pPr>
        <w:spacing w:line="360" w:lineRule="auto"/>
        <w:ind w:left="478" w:leftChars="228"/>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注：本表后附项目组成员的执业资格证由本单位缴纳的社会保险证明的复印件加盖投标单位公章。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2"/>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三、同类业绩（如有）</w:t>
      </w:r>
    </w:p>
    <w:tbl>
      <w:tblPr>
        <w:tblStyle w:val="12"/>
        <w:tblW w:w="0" w:type="auto"/>
        <w:tblInd w:w="332" w:type="dxa"/>
        <w:tblLayout w:type="fixed"/>
        <w:tblCellMar>
          <w:top w:w="0" w:type="dxa"/>
          <w:left w:w="0" w:type="dxa"/>
          <w:bottom w:w="0" w:type="dxa"/>
          <w:right w:w="0" w:type="dxa"/>
        </w:tblCellMar>
      </w:tblPr>
      <w:tblGrid>
        <w:gridCol w:w="705"/>
        <w:gridCol w:w="2160"/>
        <w:gridCol w:w="2703"/>
        <w:gridCol w:w="1767"/>
        <w:gridCol w:w="1411"/>
      </w:tblGrid>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序号</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招标人</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项目名称</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中标金额</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w:t>
            </w: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bl>
    <w:p>
      <w:pPr>
        <w:pStyle w:val="2"/>
        <w:rPr>
          <w:rFonts w:hint="eastAsia" w:ascii="宋体" w:hAnsi="宋体" w:eastAsia="宋体" w:cs="宋体"/>
          <w:color w:val="auto"/>
          <w:sz w:val="28"/>
          <w:szCs w:val="28"/>
          <w:highlight w:val="none"/>
        </w:rPr>
      </w:pPr>
    </w:p>
    <w:p>
      <w:pPr>
        <w:pStyle w:val="18"/>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    年   月  日</w:t>
      </w:r>
    </w:p>
    <w:p>
      <w:pPr>
        <w:spacing w:before="120" w:after="120" w:line="420" w:lineRule="exact"/>
        <w:rPr>
          <w:rStyle w:val="17"/>
          <w:rFonts w:hint="eastAsia" w:ascii="宋体" w:hAnsi="宋体" w:eastAsia="宋体" w:cs="宋体"/>
          <w:color w:val="auto"/>
          <w:sz w:val="28"/>
          <w:szCs w:val="28"/>
          <w:highlight w:val="none"/>
        </w:rPr>
        <w:sectPr>
          <w:footerReference r:id="rId7" w:type="first"/>
          <w:footerReference r:id="rId6" w:type="default"/>
          <w:pgSz w:w="11906" w:h="16838"/>
          <w:pgMar w:top="1417" w:right="1304" w:bottom="1417" w:left="1361" w:header="851" w:footer="992" w:gutter="0"/>
          <w:pgNumType w:fmt="decimal"/>
          <w:cols w:space="720" w:num="1"/>
          <w:docGrid w:type="linesAndChars" w:linePitch="333" w:charSpace="0"/>
        </w:sectPr>
      </w:pPr>
    </w:p>
    <w:p>
      <w:pPr>
        <w:pStyle w:val="5"/>
        <w:rPr>
          <w:rFonts w:hint="eastAsia" w:ascii="宋体" w:hAnsi="宋体" w:eastAsia="宋体" w:cs="宋体"/>
          <w:b w:val="0"/>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kern w:val="2"/>
          <w:sz w:val="32"/>
          <w:szCs w:val="32"/>
          <w:highlight w:val="none"/>
          <w:vertAlign w:val="baseline"/>
          <w:lang w:val="en-US" w:eastAsia="zh-CN"/>
        </w:rPr>
        <w:t>工程建设合规性跟踪审计方案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bCs/>
          <w:sz w:val="28"/>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15"/>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bookmarkEnd w:id="3"/>
    <w:p>
      <w:pPr>
        <w:spacing w:line="560" w:lineRule="exact"/>
        <w:ind w:firstLine="4760" w:firstLineChars="1700"/>
        <w:rPr>
          <w:rFonts w:hint="eastAsia" w:ascii="宋体" w:hAnsi="宋体" w:eastAsia="宋体" w:cs="宋体"/>
          <w:bCs/>
          <w:sz w:val="28"/>
          <w:lang w:val="en-US"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kern w:val="2"/>
          <w:sz w:val="32"/>
          <w:szCs w:val="32"/>
          <w:highlight w:val="none"/>
          <w:vertAlign w:val="baseline"/>
          <w:lang w:val="en-US" w:eastAsia="zh-CN"/>
        </w:rPr>
        <w:t>财务全过程跟踪审计</w:t>
      </w:r>
      <w:r>
        <w:rPr>
          <w:rFonts w:hint="eastAsia" w:ascii="黑体" w:hAnsi="黑体" w:eastAsia="黑体" w:cs="黑体"/>
          <w:b w:val="0"/>
          <w:bCs/>
          <w:color w:val="auto"/>
          <w:kern w:val="2"/>
          <w:sz w:val="32"/>
          <w:szCs w:val="32"/>
          <w:highlight w:val="none"/>
        </w:rPr>
        <w:t>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rPr>
          <w:rFonts w:hint="eastAsia" w:ascii="宋体" w:hAnsi="宋体" w:eastAsia="宋体" w:cs="宋体"/>
          <w:b w:val="0"/>
          <w:sz w:val="36"/>
        </w:rPr>
      </w:pPr>
      <w:r>
        <w:rPr>
          <w:rFonts w:hint="eastAsia" w:ascii="宋体" w:hAnsi="宋体" w:eastAsia="宋体" w:cs="宋体"/>
          <w:b w:val="0"/>
          <w:sz w:val="36"/>
        </w:rPr>
        <w:br w:type="page"/>
      </w:r>
    </w:p>
    <w:p>
      <w:pPr>
        <w:pStyle w:val="5"/>
        <w:numPr>
          <w:ilvl w:val="1"/>
          <w:numId w:val="0"/>
        </w:numPr>
        <w:adjustRightInd w:val="0"/>
        <w:spacing w:before="0" w:after="0" w:line="360" w:lineRule="auto"/>
        <w:jc w:val="center"/>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六、服务质量承诺及保证措施方案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rPr>
      </w:pPr>
    </w:p>
    <w:p>
      <w:pPr>
        <w:spacing w:line="400" w:lineRule="exact"/>
        <w:rPr>
          <w:rFonts w:hint="eastAsia" w:ascii="宋体" w:hAnsi="宋体" w:eastAsia="宋体" w:cs="宋体"/>
          <w:bCs/>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kern w:val="2"/>
          <w:sz w:val="32"/>
          <w:szCs w:val="32"/>
          <w:highlight w:val="none"/>
          <w:lang w:val="en-US" w:eastAsia="zh-CN"/>
        </w:rPr>
        <w:t>售后服务方案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numPr>
          <w:ilvl w:val="0"/>
          <w:numId w:val="0"/>
        </w:num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jc w:val="center"/>
        <w:rPr>
          <w:rStyle w:val="17"/>
          <w:rFonts w:hint="eastAsia" w:ascii="宋体" w:hAnsi="宋体" w:eastAsia="宋体" w:cs="宋体"/>
          <w:b/>
          <w:color w:val="auto"/>
          <w:sz w:val="28"/>
          <w:szCs w:val="28"/>
          <w:highlight w:val="none"/>
          <w:lang w:eastAsia="zh-CN"/>
        </w:rPr>
      </w:pPr>
    </w:p>
    <w:p>
      <w:pPr>
        <w:jc w:val="center"/>
        <w:rPr>
          <w:rStyle w:val="17"/>
          <w:rFonts w:hint="eastAsia" w:ascii="宋体" w:hAnsi="宋体" w:eastAsia="宋体" w:cs="宋体"/>
          <w:b/>
          <w:color w:val="auto"/>
          <w:sz w:val="28"/>
          <w:szCs w:val="28"/>
          <w:highlight w:val="none"/>
          <w:lang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kern w:val="2"/>
          <w:sz w:val="32"/>
          <w:szCs w:val="32"/>
          <w:highlight w:val="none"/>
        </w:rPr>
        <w:t>保密措施</w:t>
      </w:r>
      <w:r>
        <w:rPr>
          <w:rFonts w:hint="eastAsia" w:ascii="黑体" w:hAnsi="黑体" w:eastAsia="黑体" w:cs="黑体"/>
          <w:b w:val="0"/>
          <w:bCs/>
          <w:color w:val="auto"/>
          <w:kern w:val="2"/>
          <w:sz w:val="32"/>
          <w:szCs w:val="32"/>
          <w:highlight w:val="none"/>
          <w:lang w:val="en-US" w:eastAsia="zh-CN"/>
        </w:rPr>
        <w:t>方案</w:t>
      </w: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九、资格证明文件</w:t>
      </w:r>
    </w:p>
    <w:p>
      <w:pPr>
        <w:pStyle w:val="5"/>
        <w:spacing w:before="0" w:line="360" w:lineRule="auto"/>
        <w:jc w:val="center"/>
        <w:rPr>
          <w:rFonts w:hint="eastAsia" w:ascii="宋体" w:hAnsi="宋体" w:eastAsia="宋体" w:cs="宋体"/>
          <w:sz w:val="28"/>
          <w:szCs w:val="28"/>
          <w:highlight w:val="none"/>
        </w:rPr>
      </w:pPr>
      <w:bookmarkStart w:id="4" w:name="_Toc2582310"/>
      <w:bookmarkStart w:id="5" w:name="_Toc29899"/>
      <w:bookmarkStart w:id="6" w:name="_Toc515647805"/>
      <w:bookmarkStart w:id="7" w:name="_Toc17577"/>
      <w:bookmarkStart w:id="8" w:name="_Toc532473496"/>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4"/>
      <w:bookmarkEnd w:id="5"/>
      <w:bookmarkEnd w:id="6"/>
      <w:bookmarkEnd w:id="7"/>
      <w:bookmarkEnd w:id="8"/>
    </w:p>
    <w:p>
      <w:pPr>
        <w:pStyle w:val="8"/>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5"/>
        <w:spacing w:before="0" w:line="360" w:lineRule="auto"/>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资质证明材料</w:t>
      </w: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sz w:val="28"/>
          <w:szCs w:val="28"/>
          <w:highlight w:val="none"/>
          <w:lang w:eastAsia="zh-CN"/>
        </w:rPr>
        <w:br w:type="page"/>
      </w:r>
      <w:r>
        <w:rPr>
          <w:rFonts w:hint="eastAsia" w:ascii="宋体" w:hAnsi="宋体" w:eastAsia="宋体" w:cs="宋体"/>
          <w:b/>
          <w:bCs/>
          <w:kern w:val="2"/>
          <w:sz w:val="28"/>
          <w:szCs w:val="28"/>
          <w:highlight w:val="none"/>
          <w:lang w:val="en-US" w:eastAsia="zh-CN" w:bidi="ar-SA"/>
        </w:rPr>
        <w:t>（三）法人代表人授权委托书</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pPr>
        <w:spacing w:line="560" w:lineRule="exact"/>
        <w:ind w:firstLine="645"/>
        <w:rPr>
          <w:rFonts w:hint="eastAsia" w:ascii="宋体" w:hAnsi="宋体" w:eastAsia="宋体" w:cs="宋体"/>
          <w:bCs/>
          <w:sz w:val="28"/>
          <w:szCs w:val="28"/>
          <w:highlight w:val="none"/>
        </w:rPr>
      </w:pP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5"/>
        <w:numPr>
          <w:ilvl w:val="0"/>
          <w:numId w:val="1"/>
        </w:numPr>
        <w:spacing w:before="0" w:line="560" w:lineRule="exact"/>
        <w:jc w:val="center"/>
        <w:rPr>
          <w:rFonts w:hint="eastAsia" w:ascii="宋体" w:hAnsi="宋体" w:eastAsia="宋体" w:cs="宋体"/>
          <w:lang w:val="en-US" w:eastAsia="zh-CN"/>
        </w:rPr>
      </w:pPr>
      <w:r>
        <w:rPr>
          <w:rFonts w:hint="eastAsia" w:ascii="仿宋_GB2312" w:hAnsi="仿宋_GB2312" w:eastAsia="仿宋_GB2312" w:cs="仿宋_GB2312"/>
          <w:color w:val="auto"/>
          <w:kern w:val="2"/>
          <w:sz w:val="32"/>
          <w:szCs w:val="32"/>
          <w:highlight w:val="none"/>
          <w:lang w:val="en-US" w:eastAsia="zh-CN" w:bidi="ar-SA"/>
        </w:rPr>
        <w:t>供应商为通过自治区财政厅备案（执业许可）的会计师事务所，同时具有在宁夏建筑市场监管服务系统平台内的企业数据记录</w:t>
      </w:r>
      <w:r>
        <w:rPr>
          <w:rFonts w:hint="eastAsia" w:ascii="仿宋_GB2312" w:hAnsi="仿宋_GB2312" w:eastAsia="仿宋_GB2312" w:cs="仿宋_GB2312"/>
          <w:color w:val="auto"/>
          <w:sz w:val="32"/>
          <w:szCs w:val="32"/>
          <w:highlight w:val="none"/>
          <w:lang w:val="en-US" w:eastAsia="zh-CN"/>
        </w:rPr>
        <w:t>，提供相应证明材料</w:t>
      </w: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4"/>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4"/>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4"/>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5"/>
        <w:spacing w:before="0" w:line="56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五</w:t>
      </w:r>
      <w:r>
        <w:rPr>
          <w:rFonts w:hint="eastAsia" w:ascii="宋体" w:hAnsi="宋体" w:cs="宋体"/>
          <w:sz w:val="28"/>
          <w:szCs w:val="28"/>
          <w:highlight w:val="none"/>
          <w:lang w:eastAsia="zh-CN"/>
        </w:rPr>
        <w:t>）</w:t>
      </w:r>
      <w:r>
        <w:rPr>
          <w:rFonts w:hint="eastAsia" w:ascii="宋体" w:hAnsi="宋体" w:eastAsia="宋体" w:cs="宋体"/>
          <w:sz w:val="28"/>
          <w:szCs w:val="28"/>
          <w:highlight w:val="none"/>
          <w:lang w:eastAsia="zh-CN"/>
        </w:rPr>
        <w:t>具有良好的商业信誉和健全的财务会计制度承诺书</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5"/>
        <w:spacing w:before="0" w:line="560" w:lineRule="exact"/>
        <w:ind w:left="1079" w:leftChars="257" w:hanging="540"/>
        <w:outlineLvl w:val="9"/>
        <w:rPr>
          <w:rFonts w:hint="eastAsia" w:ascii="宋体" w:hAnsi="宋体" w:eastAsia="宋体" w:cs="宋体"/>
          <w:sz w:val="28"/>
          <w:szCs w:val="28"/>
          <w:highlight w:val="none"/>
        </w:rPr>
        <w:sectPr>
          <w:headerReference r:id="rId8" w:type="default"/>
          <w:footerReference r:id="rId9" w:type="default"/>
          <w:pgSz w:w="11906" w:h="16838"/>
          <w:pgMar w:top="1440" w:right="1627" w:bottom="1440" w:left="1627" w:header="851" w:footer="992" w:gutter="0"/>
          <w:pgNumType w:fmt="decimal"/>
          <w:cols w:space="720" w:num="1"/>
          <w:docGrid w:type="linesAndChars" w:linePitch="312" w:charSpace="0"/>
        </w:sectPr>
      </w:pPr>
    </w:p>
    <w:p>
      <w:pPr>
        <w:bidi w:val="0"/>
        <w:jc w:val="center"/>
        <w:rPr>
          <w:rFonts w:hint="eastAsia" w:ascii="宋体" w:hAnsi="宋体" w:eastAsia="宋体" w:cs="宋体"/>
          <w:b/>
          <w:bCs/>
          <w:sz w:val="28"/>
          <w:szCs w:val="28"/>
          <w:highlight w:val="none"/>
        </w:rPr>
      </w:pPr>
      <w:r>
        <w:rPr>
          <w:rFonts w:hint="eastAsia"/>
          <w:lang w:val="en-US" w:eastAsia="zh-CN"/>
        </w:rPr>
        <w:tab/>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具有依法缴纳税收和社会保障资金的良好记录的承诺函</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2"/>
        <w:tabs>
          <w:tab w:val="left" w:pos="3366"/>
        </w:tabs>
        <w:ind w:firstLine="0"/>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eastAsia="zh-CN"/>
        </w:rPr>
        <w:t>）</w:t>
      </w:r>
      <w:r>
        <w:rPr>
          <w:rFonts w:hint="eastAsia" w:ascii="宋体" w:hAnsi="宋体" w:eastAsia="宋体" w:cs="宋体"/>
          <w:b/>
          <w:bCs/>
          <w:sz w:val="28"/>
          <w:szCs w:val="28"/>
          <w:highlight w:val="none"/>
          <w:lang w:val="en-US" w:eastAsia="zh-CN"/>
        </w:rPr>
        <w:t>具有履行合同所必需的专业技术能力的审计服务承诺函</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我单位符合《中华人民共和国政府采购法》《中华人民共和国政府采购法实施条例》及采购文件资格要求规定具有履行合同所必需的专业技术能力的审计服务。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5"/>
        <w:numPr>
          <w:ilvl w:val="0"/>
          <w:numId w:val="0"/>
        </w:numPr>
        <w:spacing w:before="0" w:line="560" w:lineRule="exact"/>
        <w:jc w:val="both"/>
        <w:rPr>
          <w:rFonts w:hint="eastAsia" w:ascii="宋体" w:hAnsi="宋体" w:eastAsia="宋体" w:cs="宋体"/>
          <w:lang w:val="en-US" w:eastAsia="zh-CN"/>
        </w:rPr>
      </w:pPr>
    </w:p>
    <w:p>
      <w:pPr>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3"/>
        <w:rPr>
          <w:rFonts w:hint="eastAsia" w:ascii="宋体" w:hAnsi="宋体" w:eastAsia="宋体" w:cs="宋体"/>
          <w:lang w:val="en-US" w:eastAsia="zh-CN"/>
        </w:rPr>
      </w:pPr>
    </w:p>
    <w:p>
      <w:pPr>
        <w:pStyle w:val="4"/>
        <w:numPr>
          <w:ilvl w:val="0"/>
          <w:numId w:val="2"/>
        </w:num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参加本次政府采购活动前三年内在经营活动中没有重大违法记录的声明函</w:t>
      </w: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numPr>
          <w:ilvl w:val="0"/>
          <w:numId w:val="0"/>
        </w:numPr>
        <w:rPr>
          <w:rFonts w:hint="eastAsia"/>
          <w:lang w:val="en-US" w:eastAsia="zh-CN"/>
        </w:rPr>
      </w:pPr>
    </w:p>
    <w:p>
      <w:pPr>
        <w:pStyle w:val="5"/>
        <w:numPr>
          <w:ilvl w:val="0"/>
          <w:numId w:val="0"/>
        </w:numPr>
        <w:spacing w:before="0" w:line="560" w:lineRule="exact"/>
        <w:jc w:val="both"/>
        <w:rPr>
          <w:rFonts w:hint="eastAsia" w:ascii="宋体" w:hAnsi="宋体" w:cs="宋体"/>
          <w:sz w:val="28"/>
          <w:szCs w:val="28"/>
          <w:highlight w:val="none"/>
          <w:lang w:val="en-US" w:eastAsia="zh-CN"/>
        </w:rPr>
      </w:pPr>
    </w:p>
    <w:p>
      <w:pPr>
        <w:pStyle w:val="5"/>
        <w:numPr>
          <w:ilvl w:val="0"/>
          <w:numId w:val="0"/>
        </w:numPr>
        <w:spacing w:before="0" w:line="560" w:lineRule="exact"/>
        <w:jc w:val="both"/>
        <w:rPr>
          <w:rFonts w:hint="eastAsia" w:ascii="宋体" w:hAnsi="宋体" w:cs="宋体"/>
          <w:sz w:val="28"/>
          <w:szCs w:val="28"/>
          <w:highlight w:val="none"/>
          <w:lang w:val="en-US" w:eastAsia="zh-CN"/>
        </w:rPr>
      </w:pPr>
    </w:p>
    <w:p>
      <w:pPr>
        <w:rPr>
          <w:rFonts w:hint="eastAsia" w:ascii="宋体" w:hAnsi="宋体" w:cs="宋体"/>
          <w:sz w:val="28"/>
          <w:szCs w:val="28"/>
          <w:highlight w:val="none"/>
          <w:lang w:val="en-US" w:eastAsia="zh-CN"/>
        </w:rPr>
      </w:pPr>
    </w:p>
    <w:p>
      <w:pPr>
        <w:pStyle w:val="2"/>
        <w:rPr>
          <w:rFonts w:hint="eastAsia"/>
          <w:lang w:val="en-US" w:eastAsia="zh-CN"/>
        </w:rPr>
      </w:pPr>
    </w:p>
    <w:p>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（九）</w:t>
      </w:r>
      <w:r>
        <w:rPr>
          <w:rFonts w:hint="eastAsia" w:ascii="宋体" w:hAnsi="宋体" w:eastAsia="宋体" w:cs="宋体"/>
          <w:sz w:val="28"/>
          <w:szCs w:val="28"/>
          <w:highlight w:val="none"/>
          <w:lang w:val="en-US" w:eastAsia="zh-CN"/>
        </w:rPr>
        <w:t>企业信用报告</w:t>
      </w: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（十）</w:t>
      </w:r>
      <w:r>
        <w:rPr>
          <w:rFonts w:hint="eastAsia" w:ascii="宋体" w:hAnsi="宋体" w:eastAsia="宋体" w:cs="宋体"/>
          <w:sz w:val="28"/>
          <w:szCs w:val="28"/>
          <w:highlight w:val="none"/>
          <w:lang w:val="en-US" w:eastAsia="zh-CN"/>
        </w:rPr>
        <w:t>企业控股关系查询记录</w:t>
      </w: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pStyle w:val="15"/>
        <w:rPr>
          <w:rFonts w:hint="eastAsia" w:ascii="宋体" w:hAnsi="宋体" w:eastAsia="宋体" w:cs="宋体"/>
        </w:rPr>
      </w:pPr>
      <w:r>
        <w:rPr>
          <w:rFonts w:hint="eastAsia" w:ascii="宋体" w:hAnsi="宋体" w:eastAsia="宋体" w:cs="宋体"/>
          <w:b/>
          <w:spacing w:val="6"/>
          <w:sz w:val="28"/>
          <w:szCs w:val="28"/>
          <w:highlight w:val="none"/>
          <w:lang w:eastAsia="zh-CN"/>
        </w:rPr>
        <w:br w:type="page"/>
      </w:r>
    </w:p>
    <w:p>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（十一）</w:t>
      </w:r>
      <w:r>
        <w:rPr>
          <w:rFonts w:hint="eastAsia" w:ascii="宋体" w:hAnsi="宋体" w:eastAsia="宋体" w:cs="宋体"/>
          <w:b/>
          <w:bCs/>
          <w:sz w:val="28"/>
          <w:szCs w:val="28"/>
          <w:highlight w:val="none"/>
          <w:lang w:val="en-US" w:eastAsia="zh-CN"/>
        </w:rPr>
        <w:t>其他证明文件</w:t>
      </w:r>
    </w:p>
    <w:p>
      <w:pPr>
        <w:pStyle w:val="6"/>
        <w:rPr>
          <w:rFonts w:hint="eastAsia" w:ascii="宋体" w:hAnsi="宋体" w:eastAsia="宋体" w:cs="宋体"/>
          <w:lang w:val="en-US" w:eastAsia="zh-CN"/>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lang w:val="en-US" w:eastAsia="zh-CN"/>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sectPr>
      <w:headerReference r:id="rId10" w:type="default"/>
      <w:footerReference r:id="rId11" w:type="default"/>
      <w:pgSz w:w="11906" w:h="16838"/>
      <w:pgMar w:top="1106"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20"/>
        <w:tab w:val="clear" w:pos="4153"/>
      </w:tabs>
      <w:jc w:val="both"/>
      <w:rPr>
        <w:rStyle w:val="17"/>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jc w:val="left"/>
      <w:rPr>
        <w:rStyle w:val="17"/>
        <w:rFonts w:ascii="宋体" w:hAnsi="宋体"/>
        <w:sz w:val="21"/>
        <w:szCs w:val="21"/>
      </w:rPr>
    </w:pPr>
  </w:p>
  <w:p>
    <w:pPr>
      <w:pStyle w:val="10"/>
      <w:pBdr>
        <w:bottom w:val="none" w:color="000000" w:sz="0" w:space="1"/>
      </w:pBdr>
      <w:jc w:val="left"/>
      <w:rPr>
        <w:rStyle w:val="17"/>
        <w:rFonts w:hint="default" w:ascii="宋体" w:hAnsi="宋体"/>
        <w:sz w:val="21"/>
        <w:szCs w:val="21"/>
        <w:u w:val="single"/>
        <w:lang w:val="en-US"/>
      </w:rPr>
    </w:pPr>
    <w:r>
      <w:rPr>
        <w:rStyle w:val="17"/>
        <w:rFonts w:hint="eastAsia" w:ascii="宋体" w:hAnsi="宋体"/>
        <w:sz w:val="21"/>
        <w:szCs w:val="21"/>
        <w:u w:val="single"/>
        <w:lang w:val="en-US"/>
      </w:rPr>
      <w:t>宁夏巨灾防范工程全过程跟组审计服务采购                                             局内议标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pStyle w:val="10"/>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b w:val="0"/>
        <w:bCs/>
        <w:sz w:val="15"/>
        <w:szCs w:val="15"/>
        <w:u w:val="single"/>
        <w:lang w:val="en-US" w:eastAsia="zh-CN"/>
      </w:rPr>
    </w:pPr>
    <w:r>
      <w:rPr>
        <w:rFonts w:hint="eastAsia"/>
        <w:sz w:val="18"/>
        <w:szCs w:val="18"/>
        <w:u w:val="single"/>
        <w:lang w:eastAsia="zh-CN"/>
      </w:rPr>
      <w:t>宁夏巨灾防范工程施工设计编制服务采购项目</w:t>
    </w:r>
    <w:r>
      <w:rPr>
        <w:rFonts w:hint="eastAsia" w:ascii="宋体" w:hAnsi="宋体" w:cs="宋体"/>
        <w:bCs/>
        <w:sz w:val="15"/>
        <w:szCs w:val="15"/>
        <w:u w:val="single"/>
        <w:lang w:val="en-US" w:eastAsia="zh-CN"/>
      </w:rPr>
      <w:t xml:space="preserve">                                                        </w:t>
    </w:r>
    <w:r>
      <w:rPr>
        <w:rFonts w:hint="eastAsia" w:ascii="宋体" w:hAnsi="宋体" w:eastAsia="宋体" w:cs="宋体"/>
        <w:b w:val="0"/>
        <w:bCs/>
        <w:iCs/>
        <w:sz w:val="15"/>
        <w:szCs w:val="15"/>
        <w:u w:val="single"/>
        <w:lang w:val="en-US" w:eastAsia="zh-CN"/>
      </w:rPr>
      <w:t xml:space="preserve">    </w:t>
    </w:r>
    <w:r>
      <w:rPr>
        <w:rFonts w:hint="eastAsia" w:ascii="宋体" w:hAnsi="宋体" w:cs="宋体"/>
        <w:b w:val="0"/>
        <w:bCs/>
        <w:iCs/>
        <w:sz w:val="15"/>
        <w:szCs w:val="15"/>
        <w:u w:val="single"/>
        <w:lang w:val="en-US" w:eastAsia="zh-CN"/>
      </w:rPr>
      <w:t>议标</w:t>
    </w:r>
    <w:r>
      <w:rPr>
        <w:rFonts w:hint="eastAsia" w:ascii="宋体" w:hAnsi="宋体" w:eastAsia="宋体" w:cs="宋体"/>
        <w:b w:val="0"/>
        <w:bCs/>
        <w:iCs/>
        <w:sz w:val="15"/>
        <w:szCs w:val="15"/>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8037A"/>
    <w:multiLevelType w:val="singleLevel"/>
    <w:tmpl w:val="A7B8037A"/>
    <w:lvl w:ilvl="0" w:tentative="0">
      <w:start w:val="8"/>
      <w:numFmt w:val="chineseCounting"/>
      <w:suff w:val="nothing"/>
      <w:lvlText w:val="（%1）"/>
      <w:lvlJc w:val="left"/>
      <w:rPr>
        <w:rFonts w:hint="eastAsia"/>
      </w:rPr>
    </w:lvl>
  </w:abstractNum>
  <w:abstractNum w:abstractNumId="1">
    <w:nsid w:val="C5DC63E7"/>
    <w:multiLevelType w:val="singleLevel"/>
    <w:tmpl w:val="C5DC63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639312E"/>
    <w:rsid w:val="07C37441"/>
    <w:rsid w:val="080D4EB4"/>
    <w:rsid w:val="0821419A"/>
    <w:rsid w:val="08325EFF"/>
    <w:rsid w:val="09302E6D"/>
    <w:rsid w:val="098125BC"/>
    <w:rsid w:val="099F1753"/>
    <w:rsid w:val="09A72891"/>
    <w:rsid w:val="0A206DCD"/>
    <w:rsid w:val="0A524FB1"/>
    <w:rsid w:val="0C6A32B8"/>
    <w:rsid w:val="0D1C5F21"/>
    <w:rsid w:val="0EED2574"/>
    <w:rsid w:val="105C7CC6"/>
    <w:rsid w:val="106A18BB"/>
    <w:rsid w:val="109E46E3"/>
    <w:rsid w:val="113653B6"/>
    <w:rsid w:val="11A16636"/>
    <w:rsid w:val="11BC1F9A"/>
    <w:rsid w:val="11E9219A"/>
    <w:rsid w:val="12916299"/>
    <w:rsid w:val="12B927E0"/>
    <w:rsid w:val="148A4499"/>
    <w:rsid w:val="151E03AD"/>
    <w:rsid w:val="15EA3C82"/>
    <w:rsid w:val="165F56F7"/>
    <w:rsid w:val="16C37EBD"/>
    <w:rsid w:val="17C0574B"/>
    <w:rsid w:val="182577B3"/>
    <w:rsid w:val="196A1FCA"/>
    <w:rsid w:val="196C3664"/>
    <w:rsid w:val="1985344A"/>
    <w:rsid w:val="1ADE4866"/>
    <w:rsid w:val="1C161466"/>
    <w:rsid w:val="1C1F4235"/>
    <w:rsid w:val="1C6157F7"/>
    <w:rsid w:val="1C75698C"/>
    <w:rsid w:val="1C955D7A"/>
    <w:rsid w:val="1CD3485C"/>
    <w:rsid w:val="1CE5722B"/>
    <w:rsid w:val="1D5E37CC"/>
    <w:rsid w:val="1D920F45"/>
    <w:rsid w:val="1E3D3D52"/>
    <w:rsid w:val="1EE14925"/>
    <w:rsid w:val="209E3DA7"/>
    <w:rsid w:val="211B258C"/>
    <w:rsid w:val="211D286D"/>
    <w:rsid w:val="21E87D78"/>
    <w:rsid w:val="22890052"/>
    <w:rsid w:val="22D30A28"/>
    <w:rsid w:val="244F3B81"/>
    <w:rsid w:val="24545B99"/>
    <w:rsid w:val="24CC5A52"/>
    <w:rsid w:val="25394DC0"/>
    <w:rsid w:val="25940CDE"/>
    <w:rsid w:val="265B6BA0"/>
    <w:rsid w:val="273C2EE6"/>
    <w:rsid w:val="278A12E5"/>
    <w:rsid w:val="29292241"/>
    <w:rsid w:val="29CB65D2"/>
    <w:rsid w:val="2A1D6367"/>
    <w:rsid w:val="2A761638"/>
    <w:rsid w:val="2BCB58E6"/>
    <w:rsid w:val="2CA30524"/>
    <w:rsid w:val="2CFC6DCE"/>
    <w:rsid w:val="2D4E7FF9"/>
    <w:rsid w:val="2D624853"/>
    <w:rsid w:val="2F2344F1"/>
    <w:rsid w:val="2FF7335E"/>
    <w:rsid w:val="300B6E9A"/>
    <w:rsid w:val="30FD7ABC"/>
    <w:rsid w:val="31291F11"/>
    <w:rsid w:val="31983DAA"/>
    <w:rsid w:val="320458A9"/>
    <w:rsid w:val="32187DEC"/>
    <w:rsid w:val="33A355BC"/>
    <w:rsid w:val="33C3655B"/>
    <w:rsid w:val="34370231"/>
    <w:rsid w:val="347F6229"/>
    <w:rsid w:val="34E91C1C"/>
    <w:rsid w:val="351E31E6"/>
    <w:rsid w:val="35F5260C"/>
    <w:rsid w:val="370C671B"/>
    <w:rsid w:val="3762267D"/>
    <w:rsid w:val="37B847CE"/>
    <w:rsid w:val="37F52D97"/>
    <w:rsid w:val="381F2739"/>
    <w:rsid w:val="39CB3764"/>
    <w:rsid w:val="3A0A317F"/>
    <w:rsid w:val="3CAD1E92"/>
    <w:rsid w:val="3D0F2D55"/>
    <w:rsid w:val="3D6E4655"/>
    <w:rsid w:val="3EA13414"/>
    <w:rsid w:val="3EC207BB"/>
    <w:rsid w:val="3F5B6114"/>
    <w:rsid w:val="3FBD23EC"/>
    <w:rsid w:val="3FF20C3A"/>
    <w:rsid w:val="40C5029C"/>
    <w:rsid w:val="40D06208"/>
    <w:rsid w:val="41263FC1"/>
    <w:rsid w:val="4185798B"/>
    <w:rsid w:val="41B318A3"/>
    <w:rsid w:val="41B63597"/>
    <w:rsid w:val="41D65DD3"/>
    <w:rsid w:val="41F41920"/>
    <w:rsid w:val="421A6259"/>
    <w:rsid w:val="42353478"/>
    <w:rsid w:val="42530DE6"/>
    <w:rsid w:val="427F455C"/>
    <w:rsid w:val="42DF6368"/>
    <w:rsid w:val="4541586E"/>
    <w:rsid w:val="46386C71"/>
    <w:rsid w:val="46443C20"/>
    <w:rsid w:val="46AB758D"/>
    <w:rsid w:val="470A3884"/>
    <w:rsid w:val="474653BD"/>
    <w:rsid w:val="479973FE"/>
    <w:rsid w:val="47B17FAC"/>
    <w:rsid w:val="48C4659A"/>
    <w:rsid w:val="48E411B2"/>
    <w:rsid w:val="49311755"/>
    <w:rsid w:val="498875C7"/>
    <w:rsid w:val="4B8277A0"/>
    <w:rsid w:val="4BB663DB"/>
    <w:rsid w:val="4C1D292C"/>
    <w:rsid w:val="4C6D519A"/>
    <w:rsid w:val="4D2E1BD6"/>
    <w:rsid w:val="4D570711"/>
    <w:rsid w:val="4DD51345"/>
    <w:rsid w:val="4DE15879"/>
    <w:rsid w:val="4E6E0566"/>
    <w:rsid w:val="4E994025"/>
    <w:rsid w:val="503C6631"/>
    <w:rsid w:val="505420EC"/>
    <w:rsid w:val="50AE6CE7"/>
    <w:rsid w:val="520914C1"/>
    <w:rsid w:val="522D565C"/>
    <w:rsid w:val="52A44F49"/>
    <w:rsid w:val="542B6B6B"/>
    <w:rsid w:val="54951475"/>
    <w:rsid w:val="54BE47E5"/>
    <w:rsid w:val="55216038"/>
    <w:rsid w:val="55FD24BD"/>
    <w:rsid w:val="56F74BD3"/>
    <w:rsid w:val="57683E00"/>
    <w:rsid w:val="57FF2E06"/>
    <w:rsid w:val="584D2A34"/>
    <w:rsid w:val="58847722"/>
    <w:rsid w:val="591B0458"/>
    <w:rsid w:val="59290AE1"/>
    <w:rsid w:val="59DD7A7C"/>
    <w:rsid w:val="5AFA59D3"/>
    <w:rsid w:val="5B1A7D77"/>
    <w:rsid w:val="5BAD4258"/>
    <w:rsid w:val="5BAE7868"/>
    <w:rsid w:val="5BFB2311"/>
    <w:rsid w:val="5C444C76"/>
    <w:rsid w:val="5D8F07A7"/>
    <w:rsid w:val="5DA628D6"/>
    <w:rsid w:val="5E25203F"/>
    <w:rsid w:val="5E67410C"/>
    <w:rsid w:val="5EA9265E"/>
    <w:rsid w:val="5EEA182E"/>
    <w:rsid w:val="5F3C1846"/>
    <w:rsid w:val="5FA56CCD"/>
    <w:rsid w:val="60BB3A36"/>
    <w:rsid w:val="61DF79B2"/>
    <w:rsid w:val="620645FB"/>
    <w:rsid w:val="62AA3C57"/>
    <w:rsid w:val="62D73E14"/>
    <w:rsid w:val="635B1A77"/>
    <w:rsid w:val="63F1548A"/>
    <w:rsid w:val="640737DE"/>
    <w:rsid w:val="64F75479"/>
    <w:rsid w:val="66B45CE1"/>
    <w:rsid w:val="66CD3ED6"/>
    <w:rsid w:val="66D43741"/>
    <w:rsid w:val="670303E6"/>
    <w:rsid w:val="677376B1"/>
    <w:rsid w:val="68F15F51"/>
    <w:rsid w:val="69291EAC"/>
    <w:rsid w:val="696D0F02"/>
    <w:rsid w:val="6A8E42DA"/>
    <w:rsid w:val="6ABD21D1"/>
    <w:rsid w:val="6C056FC9"/>
    <w:rsid w:val="6CFE542F"/>
    <w:rsid w:val="6D140FEE"/>
    <w:rsid w:val="6E2C5CB2"/>
    <w:rsid w:val="6E4A5DE9"/>
    <w:rsid w:val="6E5D29E1"/>
    <w:rsid w:val="6F487BBB"/>
    <w:rsid w:val="6F6E373F"/>
    <w:rsid w:val="701367D1"/>
    <w:rsid w:val="702F4391"/>
    <w:rsid w:val="71925DCF"/>
    <w:rsid w:val="71CE7B32"/>
    <w:rsid w:val="724269EE"/>
    <w:rsid w:val="738252A0"/>
    <w:rsid w:val="73FC43F7"/>
    <w:rsid w:val="74512970"/>
    <w:rsid w:val="74A0544D"/>
    <w:rsid w:val="74E67811"/>
    <w:rsid w:val="75DB06F9"/>
    <w:rsid w:val="76165DD7"/>
    <w:rsid w:val="76402E54"/>
    <w:rsid w:val="77221270"/>
    <w:rsid w:val="777470B8"/>
    <w:rsid w:val="77B34798"/>
    <w:rsid w:val="77FD369E"/>
    <w:rsid w:val="782A6295"/>
    <w:rsid w:val="78B46B59"/>
    <w:rsid w:val="79E76495"/>
    <w:rsid w:val="79F24EC4"/>
    <w:rsid w:val="7AE77D42"/>
    <w:rsid w:val="7BC10593"/>
    <w:rsid w:val="7D40198C"/>
    <w:rsid w:val="7F3527B0"/>
    <w:rsid w:val="7F934AD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line="500" w:lineRule="exact"/>
      <w:ind w:firstLine="0" w:firstLineChars="0"/>
      <w:jc w:val="center"/>
      <w:outlineLvl w:val="1"/>
    </w:pPr>
    <w:rPr>
      <w:rFonts w:ascii="Arial" w:hAnsi="Arial"/>
      <w:b/>
      <w:bCs/>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firstLine="570"/>
    </w:pPr>
    <w:rPr>
      <w:rFonts w:ascii="Arial" w:hAnsi="Arial" w:eastAsia="仿宋_GB2312"/>
      <w:b/>
      <w:sz w:val="28"/>
    </w:rPr>
  </w:style>
  <w:style w:type="paragraph" w:customStyle="1" w:styleId="3">
    <w:name w:val="reader-word-layer reader-word-s46-2"/>
    <w:basedOn w:val="1"/>
    <w:next w:val="4"/>
    <w:autoRedefine/>
    <w:qFormat/>
    <w:uiPriority w:val="0"/>
    <w:pPr>
      <w:widowControl/>
      <w:spacing w:before="280" w:after="280" w:line="240" w:lineRule="auto"/>
    </w:pPr>
    <w:rPr>
      <w:rFonts w:ascii="宋体"/>
      <w:sz w:val="24"/>
    </w:rPr>
  </w:style>
  <w:style w:type="paragraph" w:customStyle="1" w:styleId="4">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7">
    <w:name w:val="Normal Indent"/>
    <w:basedOn w:val="1"/>
    <w:next w:val="1"/>
    <w:autoRedefine/>
    <w:qFormat/>
    <w:uiPriority w:val="0"/>
    <w:pPr>
      <w:adjustRightInd w:val="0"/>
      <w:ind w:firstLine="420"/>
      <w:jc w:val="left"/>
    </w:pPr>
    <w:rPr>
      <w:rFonts w:ascii="Calibri" w:hAnsi="Calibri" w:eastAsia="楷体_GB2312" w:cs="Times New Roman"/>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lang w:bidi="he-IL"/>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after="120"/>
      <w:jc w:val="left"/>
    </w:pPr>
    <w:rPr>
      <w:bCs/>
      <w:caps/>
      <w:sz w:val="20"/>
    </w:rPr>
  </w:style>
  <w:style w:type="paragraph" w:customStyle="1" w:styleId="14">
    <w:name w:val="列出段落1"/>
    <w:basedOn w:val="1"/>
    <w:autoRedefine/>
    <w:qFormat/>
    <w:uiPriority w:val="34"/>
    <w:pPr>
      <w:ind w:firstLine="420" w:firstLineChars="200"/>
    </w:pPr>
  </w:style>
  <w:style w:type="paragraph" w:customStyle="1" w:styleId="15">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16">
    <w:name w:val="List Paragraph"/>
    <w:basedOn w:val="1"/>
    <w:autoRedefine/>
    <w:qFormat/>
    <w:uiPriority w:val="1"/>
    <w:pPr>
      <w:ind w:left="656"/>
    </w:pPr>
  </w:style>
  <w:style w:type="character" w:customStyle="1" w:styleId="17">
    <w:name w:val="NormalCharacter"/>
    <w:autoRedefine/>
    <w:qFormat/>
    <w:uiPriority w:val="0"/>
    <w:rPr>
      <w:rFonts w:ascii="Times New Roman" w:hAnsi="Times New Roman" w:eastAsia="宋体" w:cs="Times New Roman"/>
      <w:kern w:val="2"/>
      <w:sz w:val="21"/>
      <w:lang w:val="en-US" w:eastAsia="zh-CN" w:bidi="ar-SA"/>
    </w:rPr>
  </w:style>
  <w:style w:type="paragraph" w:customStyle="1" w:styleId="18">
    <w:name w:val="UserStyle_549"/>
    <w:basedOn w:val="1"/>
    <w:autoRedefine/>
    <w:qFormat/>
    <w:uiPriority w:val="0"/>
    <w:rPr>
      <w:rFonts w:ascii="宋体" w:hAnsi="Courier New" w:eastAsia="楷体_GB2312"/>
      <w:sz w:val="26"/>
    </w:rPr>
  </w:style>
  <w:style w:type="paragraph" w:customStyle="1" w:styleId="19">
    <w:name w:val="UserStyle_357"/>
    <w:basedOn w:val="1"/>
    <w:autoRedefine/>
    <w:qFormat/>
    <w:uiPriority w:val="0"/>
    <w:rPr>
      <w:rFonts w:ascii="宋体" w:hAnsi="Courier New" w:eastAsia="楷体_GB2312"/>
      <w:sz w:val="26"/>
    </w:rPr>
  </w:style>
  <w:style w:type="paragraph" w:customStyle="1" w:styleId="20">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2442</Words>
  <Characters>2444</Characters>
  <Lines>0</Lines>
  <Paragraphs>0</Paragraphs>
  <TotalTime>0</TotalTime>
  <ScaleCrop>false</ScaleCrop>
  <LinksUpToDate>false</LinksUpToDate>
  <CharactersWithSpaces>3263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2024-07-01T02:42:35Z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90D0284C97474556BECDE8541DFBB716_13</vt:lpwstr>
  </property>
</Properties>
</file>