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83" w:rsidRDefault="00625B83" w:rsidP="00625B83">
      <w:pPr>
        <w:spacing w:line="360" w:lineRule="auto"/>
        <w:rPr>
          <w:rFonts w:ascii="仿宋" w:eastAsia="仿宋" w:hAnsi="仿宋" w:cs="仿宋"/>
          <w:b/>
          <w:sz w:val="28"/>
          <w:szCs w:val="28"/>
        </w:rPr>
      </w:pPr>
      <w:r>
        <w:rPr>
          <w:rFonts w:ascii="仿宋" w:eastAsia="仿宋" w:hAnsi="仿宋" w:cs="仿宋" w:hint="eastAsia"/>
          <w:b/>
          <w:sz w:val="28"/>
          <w:szCs w:val="28"/>
        </w:rPr>
        <w:t>附件：采购设备技术指标</w:t>
      </w:r>
    </w:p>
    <w:tbl>
      <w:tblPr>
        <w:tblStyle w:val="a3"/>
        <w:tblW w:w="9192" w:type="dxa"/>
        <w:tblLayout w:type="fixed"/>
        <w:tblLook w:val="04A0" w:firstRow="1" w:lastRow="0" w:firstColumn="1" w:lastColumn="0" w:noHBand="0" w:noVBand="1"/>
      </w:tblPr>
      <w:tblGrid>
        <w:gridCol w:w="430"/>
        <w:gridCol w:w="1078"/>
        <w:gridCol w:w="6757"/>
        <w:gridCol w:w="927"/>
      </w:tblGrid>
      <w:tr w:rsidR="00625B83" w:rsidTr="00951492">
        <w:tc>
          <w:tcPr>
            <w:tcW w:w="430" w:type="dxa"/>
            <w:vAlign w:val="center"/>
          </w:tcPr>
          <w:p w:rsidR="00625B83" w:rsidRDefault="00625B83" w:rsidP="00951492">
            <w:pPr>
              <w:jc w:val="center"/>
              <w:rPr>
                <w:rFonts w:ascii="仿宋" w:eastAsia="仿宋" w:hAnsi="仿宋" w:cs="仿宋"/>
              </w:rPr>
            </w:pPr>
            <w:r>
              <w:rPr>
                <w:rFonts w:ascii="仿宋" w:eastAsia="仿宋" w:hAnsi="仿宋" w:cs="仿宋" w:hint="eastAsia"/>
              </w:rPr>
              <w:t>序号</w:t>
            </w:r>
          </w:p>
        </w:tc>
        <w:tc>
          <w:tcPr>
            <w:tcW w:w="1078" w:type="dxa"/>
            <w:vAlign w:val="center"/>
          </w:tcPr>
          <w:p w:rsidR="00625B83" w:rsidRDefault="00625B83" w:rsidP="00951492">
            <w:pPr>
              <w:jc w:val="center"/>
              <w:rPr>
                <w:rFonts w:ascii="仿宋" w:eastAsia="仿宋" w:hAnsi="仿宋" w:cs="仿宋"/>
              </w:rPr>
            </w:pPr>
            <w:r>
              <w:rPr>
                <w:rFonts w:ascii="仿宋" w:eastAsia="仿宋" w:hAnsi="仿宋" w:cs="仿宋" w:hint="eastAsia"/>
              </w:rPr>
              <w:t>设备名称</w:t>
            </w:r>
          </w:p>
        </w:tc>
        <w:tc>
          <w:tcPr>
            <w:tcW w:w="6757" w:type="dxa"/>
            <w:vAlign w:val="center"/>
          </w:tcPr>
          <w:p w:rsidR="00625B83" w:rsidRDefault="00625B83" w:rsidP="00951492">
            <w:pPr>
              <w:jc w:val="center"/>
              <w:rPr>
                <w:rFonts w:ascii="仿宋" w:eastAsia="仿宋" w:hAnsi="仿宋" w:cs="仿宋"/>
              </w:rPr>
            </w:pPr>
            <w:r>
              <w:rPr>
                <w:rFonts w:ascii="仿宋" w:eastAsia="仿宋" w:hAnsi="仿宋" w:cs="仿宋" w:hint="eastAsia"/>
              </w:rPr>
              <w:t>技术要求</w:t>
            </w:r>
          </w:p>
        </w:tc>
        <w:tc>
          <w:tcPr>
            <w:tcW w:w="927" w:type="dxa"/>
            <w:vAlign w:val="center"/>
          </w:tcPr>
          <w:p w:rsidR="00625B83" w:rsidRDefault="00625B83" w:rsidP="00951492">
            <w:pPr>
              <w:jc w:val="center"/>
              <w:rPr>
                <w:rFonts w:ascii="仿宋" w:eastAsia="仿宋" w:hAnsi="仿宋" w:cs="仿宋"/>
              </w:rPr>
            </w:pPr>
            <w:r>
              <w:rPr>
                <w:rFonts w:ascii="仿宋" w:eastAsia="仿宋" w:hAnsi="仿宋" w:cs="仿宋" w:hint="eastAsia"/>
              </w:rPr>
              <w:t>数量（套）</w:t>
            </w:r>
          </w:p>
        </w:tc>
      </w:tr>
      <w:tr w:rsidR="00625B83" w:rsidTr="00951492">
        <w:tc>
          <w:tcPr>
            <w:tcW w:w="430" w:type="dxa"/>
            <w:vAlign w:val="center"/>
          </w:tcPr>
          <w:p w:rsidR="00625B83" w:rsidRDefault="00625B83" w:rsidP="00951492">
            <w:pPr>
              <w:jc w:val="center"/>
              <w:rPr>
                <w:rFonts w:ascii="仿宋" w:eastAsia="仿宋" w:hAnsi="仿宋" w:cs="仿宋"/>
              </w:rPr>
            </w:pPr>
            <w:r>
              <w:rPr>
                <w:rFonts w:ascii="仿宋" w:eastAsia="仿宋" w:hAnsi="仿宋" w:cs="仿宋" w:hint="eastAsia"/>
              </w:rPr>
              <w:t>1</w:t>
            </w:r>
          </w:p>
        </w:tc>
        <w:tc>
          <w:tcPr>
            <w:tcW w:w="1078" w:type="dxa"/>
            <w:vAlign w:val="center"/>
          </w:tcPr>
          <w:p w:rsidR="00625B83" w:rsidRDefault="00625B83" w:rsidP="00951492">
            <w:pPr>
              <w:jc w:val="center"/>
              <w:rPr>
                <w:rFonts w:ascii="仿宋" w:eastAsia="仿宋" w:hAnsi="仿宋" w:cs="仿宋"/>
              </w:rPr>
            </w:pPr>
            <w:r>
              <w:rPr>
                <w:rFonts w:ascii="仿宋" w:eastAsia="仿宋" w:hAnsi="仿宋" w:cs="仿宋" w:hint="eastAsia"/>
              </w:rPr>
              <w:t>GNSS接收机（接收机和天线）</w:t>
            </w:r>
          </w:p>
        </w:tc>
        <w:tc>
          <w:tcPr>
            <w:tcW w:w="6757" w:type="dxa"/>
            <w:vAlign w:val="center"/>
          </w:tcPr>
          <w:p w:rsidR="00625B83" w:rsidRDefault="00625B83" w:rsidP="00951492">
            <w:pPr>
              <w:rPr>
                <w:rFonts w:ascii="仿宋" w:eastAsia="仿宋" w:hAnsi="仿宋" w:cs="仿宋"/>
                <w:b/>
              </w:rPr>
            </w:pPr>
            <w:r>
              <w:rPr>
                <w:rFonts w:ascii="仿宋" w:eastAsia="仿宋" w:hAnsi="仿宋" w:cs="仿宋" w:hint="eastAsia"/>
              </w:rPr>
              <w:t>▲</w:t>
            </w:r>
            <w:r>
              <w:rPr>
                <w:rFonts w:ascii="仿宋" w:eastAsia="仿宋" w:hAnsi="仿宋" w:cs="仿宋" w:hint="eastAsia"/>
                <w:b/>
              </w:rPr>
              <w:t>通过中国地震局地震监测专业设备定型，提供定型结果证明材料。</w:t>
            </w:r>
          </w:p>
          <w:p w:rsidR="00625B83" w:rsidRDefault="00625B83" w:rsidP="00951492">
            <w:pPr>
              <w:rPr>
                <w:rFonts w:ascii="仿宋" w:eastAsia="仿宋" w:hAnsi="仿宋" w:cs="仿宋"/>
                <w:b/>
              </w:rPr>
            </w:pPr>
            <w:r>
              <w:rPr>
                <w:rFonts w:ascii="仿宋" w:eastAsia="仿宋" w:hAnsi="仿宋" w:cs="仿宋" w:hint="eastAsia"/>
                <w:b/>
              </w:rPr>
              <w:t>（原件扫描件，加盖企业公章）。</w:t>
            </w:r>
          </w:p>
          <w:p w:rsidR="00625B83" w:rsidRDefault="00625B83" w:rsidP="00951492">
            <w:pPr>
              <w:rPr>
                <w:rFonts w:ascii="仿宋" w:eastAsia="仿宋" w:hAnsi="仿宋" w:cs="仿宋"/>
                <w:b/>
              </w:rPr>
            </w:pPr>
            <w:r>
              <w:rPr>
                <w:rFonts w:ascii="仿宋" w:eastAsia="仿宋" w:hAnsi="仿宋" w:cs="仿宋" w:hint="eastAsia"/>
                <w:b/>
              </w:rPr>
              <w:t>接收机和天线部分：</w:t>
            </w:r>
          </w:p>
          <w:p w:rsidR="00625B83" w:rsidRDefault="00625B83" w:rsidP="00951492">
            <w:pPr>
              <w:rPr>
                <w:rFonts w:ascii="仿宋" w:eastAsia="仿宋" w:hAnsi="仿宋" w:cs="仿宋"/>
              </w:rPr>
            </w:pPr>
            <w:r>
              <w:rPr>
                <w:rFonts w:ascii="仿宋" w:eastAsia="仿宋" w:hAnsi="仿宋" w:cs="仿宋" w:hint="eastAsia"/>
              </w:rPr>
              <w:t>●1.短基线测量精度：平面优于3mm+0.3ppm，高程优于5mm+0.5ppm；</w:t>
            </w:r>
          </w:p>
          <w:p w:rsidR="00625B83" w:rsidRDefault="00625B83" w:rsidP="00951492">
            <w:pPr>
              <w:rPr>
                <w:rFonts w:ascii="仿宋" w:eastAsia="仿宋" w:hAnsi="仿宋" w:cs="仿宋"/>
              </w:rPr>
            </w:pPr>
            <w:r>
              <w:rPr>
                <w:rFonts w:ascii="仿宋" w:eastAsia="仿宋" w:hAnsi="仿宋" w:cs="仿宋" w:hint="eastAsia"/>
              </w:rPr>
              <w:t>●2.长基线测量重复率：300km以内不超过3mm，300km以上优于1×10</w:t>
            </w:r>
            <w:r>
              <w:rPr>
                <w:rFonts w:ascii="仿宋" w:eastAsia="仿宋" w:hAnsi="仿宋" w:cs="仿宋" w:hint="eastAsia"/>
                <w:vertAlign w:val="superscript"/>
              </w:rPr>
              <w:t>-8</w:t>
            </w:r>
          </w:p>
          <w:p w:rsidR="00625B83" w:rsidRDefault="00625B83" w:rsidP="00951492">
            <w:pPr>
              <w:rPr>
                <w:rFonts w:ascii="仿宋" w:eastAsia="仿宋" w:hAnsi="仿宋" w:cs="仿宋"/>
              </w:rPr>
            </w:pPr>
            <w:r>
              <w:rPr>
                <w:rFonts w:ascii="仿宋" w:eastAsia="仿宋" w:hAnsi="仿宋" w:cs="仿宋" w:hint="eastAsia"/>
              </w:rPr>
              <w:t>●3.天线相位中心偏差：标准模型修正情况下不超过2mm</w:t>
            </w:r>
          </w:p>
          <w:p w:rsidR="00625B83" w:rsidRDefault="00625B83" w:rsidP="00951492">
            <w:pPr>
              <w:rPr>
                <w:rFonts w:ascii="仿宋" w:eastAsia="仿宋" w:hAnsi="仿宋" w:cs="仿宋"/>
              </w:rPr>
            </w:pPr>
            <w:r>
              <w:rPr>
                <w:rFonts w:ascii="仿宋" w:eastAsia="仿宋" w:hAnsi="仿宋" w:cs="仿宋" w:hint="eastAsia"/>
              </w:rPr>
              <w:t>●4.接收机内部噪声水平：优于1mm</w:t>
            </w:r>
          </w:p>
          <w:p w:rsidR="00625B83" w:rsidRDefault="00625B83" w:rsidP="00951492">
            <w:pPr>
              <w:rPr>
                <w:rFonts w:ascii="仿宋" w:eastAsia="仿宋" w:hAnsi="仿宋" w:cs="仿宋"/>
              </w:rPr>
            </w:pPr>
            <w:r>
              <w:rPr>
                <w:rFonts w:ascii="仿宋" w:eastAsia="仿宋" w:hAnsi="仿宋" w:cs="仿宋" w:hint="eastAsia"/>
              </w:rPr>
              <w:t>●5.配备的扼流圈天线（约38cm）应具有国际大地测量权威机构（NGS）认证的天线绝对相位中心改正模型。注：要求提供证明材料原件扫描件，加盖企业 CA 印章。</w:t>
            </w:r>
          </w:p>
          <w:p w:rsidR="00625B83" w:rsidRDefault="00625B83" w:rsidP="00951492">
            <w:pPr>
              <w:rPr>
                <w:rFonts w:ascii="仿宋" w:eastAsia="仿宋" w:hAnsi="仿宋" w:cs="仿宋"/>
              </w:rPr>
            </w:pPr>
            <w:r>
              <w:rPr>
                <w:rFonts w:ascii="仿宋" w:eastAsia="仿宋" w:hAnsi="仿宋" w:cs="仿宋" w:hint="eastAsia"/>
              </w:rPr>
              <w:t>■6.观测频率：有且仅支持北斗：B1I，B2I，B3I，B1C，B2a，B2b；</w:t>
            </w:r>
          </w:p>
          <w:p w:rsidR="00625B83" w:rsidRDefault="00625B83" w:rsidP="00951492">
            <w:pPr>
              <w:rPr>
                <w:rFonts w:ascii="仿宋" w:eastAsia="仿宋" w:hAnsi="仿宋" w:cs="仿宋"/>
              </w:rPr>
            </w:pPr>
            <w:r>
              <w:rPr>
                <w:rFonts w:ascii="仿宋" w:eastAsia="仿宋" w:hAnsi="仿宋" w:cs="仿宋" w:hint="eastAsia"/>
              </w:rPr>
              <w:t>■7.信号通道：400个及以上并行通道数；</w:t>
            </w:r>
          </w:p>
          <w:p w:rsidR="00625B83" w:rsidRDefault="00625B83" w:rsidP="00951492">
            <w:pPr>
              <w:rPr>
                <w:rFonts w:ascii="仿宋" w:eastAsia="仿宋" w:hAnsi="仿宋" w:cs="仿宋"/>
              </w:rPr>
            </w:pPr>
            <w:r>
              <w:rPr>
                <w:rFonts w:ascii="仿宋" w:eastAsia="仿宋" w:hAnsi="仿宋" w:cs="仿宋" w:hint="eastAsia"/>
              </w:rPr>
              <w:t>■8.采样率：30s、1Hz、10Hz、20Hz、50Hz可配置；</w:t>
            </w:r>
          </w:p>
          <w:p w:rsidR="00625B83" w:rsidRDefault="00625B83" w:rsidP="00951492">
            <w:pPr>
              <w:rPr>
                <w:rFonts w:ascii="仿宋" w:eastAsia="仿宋" w:hAnsi="仿宋" w:cs="仿宋"/>
              </w:rPr>
            </w:pPr>
            <w:r>
              <w:rPr>
                <w:rFonts w:ascii="仿宋" w:eastAsia="仿宋" w:hAnsi="仿宋" w:cs="仿宋" w:hint="eastAsia"/>
              </w:rPr>
              <w:t>■9.观测能力：具备同步跟踪地平仰角0°以上的全频率所有北斗可用卫星；</w:t>
            </w:r>
          </w:p>
          <w:p w:rsidR="00625B83" w:rsidRDefault="00625B83" w:rsidP="00951492">
            <w:pPr>
              <w:rPr>
                <w:rFonts w:ascii="仿宋" w:eastAsia="仿宋" w:hAnsi="仿宋" w:cs="仿宋"/>
              </w:rPr>
            </w:pPr>
            <w:r>
              <w:rPr>
                <w:rFonts w:ascii="仿宋" w:eastAsia="仿宋" w:hAnsi="仿宋" w:cs="仿宋" w:hint="eastAsia"/>
              </w:rPr>
              <w:t>■10.数据记录：至少支持5个独立的并行数据记录时段，并且支持每个记录时段独立分配存储空间；</w:t>
            </w:r>
          </w:p>
          <w:p w:rsidR="00625B83" w:rsidRDefault="00625B83" w:rsidP="00951492">
            <w:pPr>
              <w:rPr>
                <w:rFonts w:ascii="仿宋" w:eastAsia="仿宋" w:hAnsi="仿宋" w:cs="仿宋"/>
              </w:rPr>
            </w:pPr>
            <w:r>
              <w:rPr>
                <w:rFonts w:ascii="仿宋" w:eastAsia="仿宋" w:hAnsi="仿宋" w:cs="仿宋" w:hint="eastAsia"/>
              </w:rPr>
              <w:t>■11.钟的日频稳定性：不低于1×10</w:t>
            </w:r>
            <w:r>
              <w:rPr>
                <w:rFonts w:ascii="仿宋" w:eastAsia="仿宋" w:hAnsi="仿宋" w:cs="仿宋" w:hint="eastAsia"/>
                <w:vertAlign w:val="superscript"/>
              </w:rPr>
              <w:t>-8</w:t>
            </w:r>
            <w:r>
              <w:rPr>
                <w:rFonts w:ascii="仿宋" w:eastAsia="仿宋" w:hAnsi="仿宋" w:cs="仿宋" w:hint="eastAsia"/>
              </w:rPr>
              <w:t>；</w:t>
            </w:r>
          </w:p>
          <w:p w:rsidR="00625B83" w:rsidRDefault="00625B83" w:rsidP="00951492">
            <w:pPr>
              <w:rPr>
                <w:rFonts w:ascii="仿宋" w:eastAsia="仿宋" w:hAnsi="仿宋" w:cs="仿宋"/>
              </w:rPr>
            </w:pPr>
            <w:r>
              <w:rPr>
                <w:rFonts w:ascii="仿宋" w:eastAsia="仿宋" w:hAnsi="仿宋" w:cs="仿宋" w:hint="eastAsia"/>
              </w:rPr>
              <w:t>■12.接口：应具备5MHz或10MHz</w:t>
            </w:r>
            <w:proofErr w:type="gramStart"/>
            <w:r>
              <w:rPr>
                <w:rFonts w:ascii="仿宋" w:eastAsia="仿宋" w:hAnsi="仿宋" w:cs="仿宋" w:hint="eastAsia"/>
              </w:rPr>
              <w:t>外接频标接口</w:t>
            </w:r>
            <w:proofErr w:type="gramEnd"/>
            <w:r>
              <w:rPr>
                <w:rFonts w:ascii="仿宋" w:eastAsia="仿宋" w:hAnsi="仿宋" w:cs="仿宋" w:hint="eastAsia"/>
              </w:rPr>
              <w:t>；至少1个集成以太网端口（RJ45），RS232串口至少2个，支持TCP/IP和NTRIP协议</w:t>
            </w:r>
          </w:p>
          <w:p w:rsidR="00625B83" w:rsidRDefault="00625B83" w:rsidP="00951492">
            <w:pPr>
              <w:rPr>
                <w:rFonts w:ascii="仿宋" w:eastAsia="仿宋" w:hAnsi="仿宋" w:cs="仿宋"/>
              </w:rPr>
            </w:pPr>
            <w:r>
              <w:rPr>
                <w:rFonts w:ascii="仿宋" w:eastAsia="仿宋" w:hAnsi="仿宋" w:cs="仿宋" w:hint="eastAsia"/>
              </w:rPr>
              <w:t>●13.远程控制：可进行基于WEB的中文控制界面进行远程参数设置（站点信息、天线类型和天线高等）、复位和升级；</w:t>
            </w:r>
          </w:p>
          <w:p w:rsidR="00625B83" w:rsidRDefault="00625B83" w:rsidP="00951492">
            <w:pPr>
              <w:rPr>
                <w:rFonts w:ascii="仿宋" w:eastAsia="仿宋" w:hAnsi="仿宋" w:cs="仿宋"/>
              </w:rPr>
            </w:pPr>
            <w:r>
              <w:rPr>
                <w:rFonts w:ascii="仿宋" w:eastAsia="仿宋" w:hAnsi="仿宋" w:cs="仿宋" w:hint="eastAsia"/>
              </w:rPr>
              <w:t>■14.三流监控：能够提供接收机的工作状态及卫星跟踪情况（包括但不限于接收机型号、序列号、固件版本、天线型号、天线序列号、量高方式，天线高、卫星健康状况、跟踪卫星数目、信号状态、信噪比、观测历元数、电压、温度、剩余存储空间、连续运行时间、外部输入状态）等数据信息的获取接口；能够开放接收机远程重启、升级、重置等操作接口。</w:t>
            </w:r>
          </w:p>
          <w:p w:rsidR="00625B83" w:rsidRDefault="00625B83" w:rsidP="00951492">
            <w:pPr>
              <w:rPr>
                <w:rFonts w:ascii="仿宋" w:eastAsia="仿宋" w:hAnsi="仿宋" w:cs="仿宋"/>
              </w:rPr>
            </w:pPr>
            <w:r>
              <w:rPr>
                <w:rFonts w:ascii="仿宋" w:eastAsia="仿宋" w:hAnsi="仿宋" w:cs="仿宋" w:hint="eastAsia"/>
              </w:rPr>
              <w:t>15.地震事件数据自动安全保护：在检测到地震发生时，能够将地震前后指定时间段内的数据自动保护，避免接收机的自我存储覆盖；</w:t>
            </w:r>
          </w:p>
          <w:p w:rsidR="00625B83" w:rsidRDefault="00625B83" w:rsidP="00951492">
            <w:pPr>
              <w:rPr>
                <w:rFonts w:ascii="仿宋" w:eastAsia="仿宋" w:hAnsi="仿宋" w:cs="仿宋"/>
              </w:rPr>
            </w:pPr>
            <w:r>
              <w:rPr>
                <w:rFonts w:ascii="仿宋" w:eastAsia="仿宋" w:hAnsi="仿宋" w:cs="仿宋" w:hint="eastAsia"/>
              </w:rPr>
              <w:t>16.供配电：AC 100～240V；DC 12V供电，反接保护、过压保护</w:t>
            </w:r>
          </w:p>
          <w:p w:rsidR="00625B83" w:rsidRDefault="00625B83" w:rsidP="00951492">
            <w:pPr>
              <w:rPr>
                <w:rFonts w:ascii="仿宋" w:eastAsia="仿宋" w:hAnsi="仿宋" w:cs="仿宋"/>
              </w:rPr>
            </w:pPr>
            <w:r>
              <w:rPr>
                <w:rFonts w:ascii="仿宋" w:eastAsia="仿宋" w:hAnsi="仿宋" w:cs="仿宋" w:hint="eastAsia"/>
              </w:rPr>
              <w:t>■17.接收机工作温度：在-35℃~+55℃</w:t>
            </w:r>
          </w:p>
          <w:p w:rsidR="00625B83" w:rsidRDefault="00625B83" w:rsidP="00951492">
            <w:pPr>
              <w:rPr>
                <w:rFonts w:ascii="仿宋" w:eastAsia="仿宋" w:hAnsi="仿宋" w:cs="仿宋"/>
              </w:rPr>
            </w:pPr>
            <w:r>
              <w:rPr>
                <w:rFonts w:ascii="仿宋" w:eastAsia="仿宋" w:hAnsi="仿宋" w:cs="仿宋" w:hint="eastAsia"/>
              </w:rPr>
              <w:t>18.接收机工作湿度：能在相对湿度≤100%的环境下长期正常工作</w:t>
            </w:r>
          </w:p>
          <w:p w:rsidR="00625B83" w:rsidRDefault="00625B83" w:rsidP="00951492">
            <w:pPr>
              <w:rPr>
                <w:rFonts w:ascii="仿宋" w:eastAsia="仿宋" w:hAnsi="仿宋" w:cs="仿宋"/>
              </w:rPr>
            </w:pPr>
            <w:r>
              <w:rPr>
                <w:rFonts w:ascii="仿宋" w:eastAsia="仿宋" w:hAnsi="仿宋" w:cs="仿宋" w:hint="eastAsia"/>
              </w:rPr>
              <w:t>19.天线工作温度：能在-50～75℃的环境下长期正常工作</w:t>
            </w:r>
          </w:p>
          <w:p w:rsidR="00625B83" w:rsidRDefault="00625B83" w:rsidP="00951492">
            <w:pPr>
              <w:rPr>
                <w:rFonts w:ascii="仿宋" w:eastAsia="仿宋" w:hAnsi="仿宋" w:cs="仿宋"/>
              </w:rPr>
            </w:pPr>
            <w:r>
              <w:rPr>
                <w:rFonts w:ascii="仿宋" w:eastAsia="仿宋" w:hAnsi="仿宋" w:cs="仿宋" w:hint="eastAsia"/>
              </w:rPr>
              <w:t>20.天线工作湿度：能在相对湿度≤100%的环境下长期正常工作</w:t>
            </w:r>
          </w:p>
          <w:p w:rsidR="00625B83" w:rsidRDefault="00625B83" w:rsidP="00951492">
            <w:pPr>
              <w:rPr>
                <w:rFonts w:ascii="仿宋" w:eastAsia="仿宋" w:hAnsi="仿宋" w:cs="仿宋"/>
              </w:rPr>
            </w:pPr>
            <w:r>
              <w:rPr>
                <w:rFonts w:ascii="仿宋" w:eastAsia="仿宋" w:hAnsi="仿宋" w:cs="仿宋" w:hint="eastAsia"/>
              </w:rPr>
              <w:t>21.天线和接收机密封性：优于IP67标准</w:t>
            </w:r>
          </w:p>
          <w:p w:rsidR="00625B83" w:rsidRDefault="00625B83" w:rsidP="00951492">
            <w:pPr>
              <w:rPr>
                <w:rFonts w:ascii="仿宋" w:eastAsia="仿宋" w:hAnsi="仿宋" w:cs="仿宋"/>
              </w:rPr>
            </w:pPr>
            <w:r>
              <w:rPr>
                <w:rFonts w:ascii="仿宋" w:eastAsia="仿宋" w:hAnsi="仿宋" w:cs="仿宋" w:hint="eastAsia"/>
              </w:rPr>
              <w:t>22.数据存储：内置存储大于等于32GB，且支持文件循环存储。数据下载时，仍能进行卫星连续跟踪，同时具有FTP数据传送的功能。</w:t>
            </w:r>
          </w:p>
          <w:p w:rsidR="00625B83" w:rsidRDefault="00625B83" w:rsidP="00951492">
            <w:pPr>
              <w:rPr>
                <w:rFonts w:ascii="仿宋" w:eastAsia="仿宋" w:hAnsi="仿宋" w:cs="仿宋"/>
              </w:rPr>
            </w:pPr>
            <w:r>
              <w:rPr>
                <w:rFonts w:ascii="仿宋" w:eastAsia="仿宋" w:hAnsi="仿宋" w:cs="仿宋" w:hint="eastAsia"/>
              </w:rPr>
              <w:t>23.天线：有强抗干扰性能，在电离层活动强时或较强无线电干扰时仍能正常工作；有较强的抗多路径效应的能力</w:t>
            </w:r>
          </w:p>
          <w:p w:rsidR="00625B83" w:rsidRDefault="00625B83" w:rsidP="00951492">
            <w:pPr>
              <w:rPr>
                <w:rFonts w:ascii="仿宋" w:eastAsia="仿宋" w:hAnsi="仿宋" w:cs="仿宋"/>
              </w:rPr>
            </w:pPr>
            <w:r>
              <w:rPr>
                <w:rFonts w:ascii="仿宋" w:eastAsia="仿宋" w:hAnsi="仿宋" w:cs="仿宋" w:hint="eastAsia"/>
              </w:rPr>
              <w:t>24.自动开机：断电后恢复供电时，接收机能自动开机工作</w:t>
            </w:r>
          </w:p>
          <w:p w:rsidR="00625B83" w:rsidRDefault="00625B83" w:rsidP="00951492">
            <w:pPr>
              <w:rPr>
                <w:rFonts w:ascii="仿宋" w:eastAsia="仿宋" w:hAnsi="仿宋" w:cs="仿宋"/>
              </w:rPr>
            </w:pPr>
            <w:r>
              <w:rPr>
                <w:rFonts w:ascii="仿宋" w:eastAsia="仿宋" w:hAnsi="仿宋" w:cs="仿宋" w:hint="eastAsia"/>
              </w:rPr>
              <w:t>●25.气象数据接口：可接收通过RS232串口连接的气象数据，并记录到GNSS接收机原始观测数据文件中</w:t>
            </w:r>
          </w:p>
          <w:p w:rsidR="00625B83" w:rsidRDefault="00625B83" w:rsidP="00951492">
            <w:pPr>
              <w:rPr>
                <w:rFonts w:ascii="仿宋" w:eastAsia="仿宋" w:hAnsi="仿宋" w:cs="仿宋"/>
              </w:rPr>
            </w:pPr>
            <w:r>
              <w:rPr>
                <w:rFonts w:ascii="仿宋" w:eastAsia="仿宋" w:hAnsi="仿宋" w:cs="仿宋" w:hint="eastAsia"/>
              </w:rPr>
              <w:t>●26.固件升级：固件终身免费升级</w:t>
            </w:r>
          </w:p>
          <w:p w:rsidR="00625B83" w:rsidRDefault="00625B83" w:rsidP="00951492">
            <w:pPr>
              <w:rPr>
                <w:rFonts w:ascii="仿宋" w:eastAsia="仿宋" w:hAnsi="仿宋" w:cs="仿宋"/>
              </w:rPr>
            </w:pPr>
            <w:r>
              <w:rPr>
                <w:rFonts w:ascii="仿宋" w:eastAsia="仿宋" w:hAnsi="仿宋" w:cs="仿宋" w:hint="eastAsia"/>
              </w:rPr>
              <w:lastRenderedPageBreak/>
              <w:t>■27.实时数据：RTCM3.x，RTCM3.2，RTCM3.3 及以上版本</w:t>
            </w:r>
          </w:p>
          <w:p w:rsidR="00625B83" w:rsidRDefault="00625B83" w:rsidP="00951492">
            <w:pPr>
              <w:rPr>
                <w:rFonts w:ascii="仿宋" w:eastAsia="仿宋" w:hAnsi="仿宋" w:cs="仿宋"/>
              </w:rPr>
            </w:pPr>
            <w:r>
              <w:rPr>
                <w:rFonts w:ascii="仿宋" w:eastAsia="仿宋" w:hAnsi="仿宋" w:cs="仿宋" w:hint="eastAsia"/>
              </w:rPr>
              <w:t>■28.文件数据：支持二进制原始数据（需提供带命令行的批量-RINEX 数据转换工具）记录RINEX3.x 及以上版本</w:t>
            </w:r>
          </w:p>
          <w:p w:rsidR="00625B83" w:rsidRDefault="00625B83" w:rsidP="00951492">
            <w:pPr>
              <w:rPr>
                <w:rFonts w:ascii="仿宋" w:eastAsia="仿宋" w:hAnsi="仿宋" w:cs="仿宋"/>
              </w:rPr>
            </w:pPr>
            <w:r>
              <w:rPr>
                <w:rFonts w:ascii="仿宋" w:eastAsia="仿宋" w:hAnsi="仿宋" w:cs="仿宋" w:hint="eastAsia"/>
              </w:rPr>
              <w:t>■29.数据传输协议：</w:t>
            </w:r>
          </w:p>
          <w:p w:rsidR="00625B83" w:rsidRDefault="00625B83" w:rsidP="00951492">
            <w:pPr>
              <w:rPr>
                <w:rFonts w:ascii="仿宋" w:eastAsia="仿宋" w:hAnsi="仿宋" w:cs="仿宋"/>
              </w:rPr>
            </w:pPr>
            <w:r>
              <w:rPr>
                <w:rFonts w:ascii="仿宋" w:eastAsia="仿宋" w:hAnsi="仿宋" w:cs="仿宋" w:hint="eastAsia"/>
              </w:rPr>
              <w:t>实时数据：TCP/IP、NTRIP 等通信协议，</w:t>
            </w:r>
          </w:p>
          <w:p w:rsidR="00625B83" w:rsidRDefault="00625B83" w:rsidP="00951492">
            <w:pPr>
              <w:rPr>
                <w:rFonts w:ascii="仿宋" w:eastAsia="仿宋" w:hAnsi="仿宋" w:cs="仿宋"/>
              </w:rPr>
            </w:pPr>
            <w:r>
              <w:rPr>
                <w:rFonts w:ascii="仿宋" w:eastAsia="仿宋" w:hAnsi="仿宋" w:cs="仿宋" w:hint="eastAsia"/>
              </w:rPr>
              <w:t>文件数据：FTP 通信协议</w:t>
            </w:r>
          </w:p>
          <w:p w:rsidR="00625B83" w:rsidRDefault="00625B83" w:rsidP="00951492">
            <w:pPr>
              <w:rPr>
                <w:rFonts w:ascii="仿宋" w:eastAsia="仿宋" w:hAnsi="仿宋" w:cs="仿宋"/>
              </w:rPr>
            </w:pPr>
            <w:r>
              <w:rPr>
                <w:rFonts w:ascii="仿宋" w:eastAsia="仿宋" w:hAnsi="仿宋" w:cs="仿宋" w:hint="eastAsia"/>
              </w:rPr>
              <w:t>■30.数据传输：支持4路及以上实时数据传输，支持4路及以上文件数据传输</w:t>
            </w:r>
          </w:p>
          <w:p w:rsidR="00625B83" w:rsidRDefault="00625B83" w:rsidP="00951492">
            <w:pPr>
              <w:rPr>
                <w:rFonts w:ascii="仿宋" w:eastAsia="仿宋" w:hAnsi="仿宋" w:cs="仿宋"/>
              </w:rPr>
            </w:pPr>
            <w:r>
              <w:rPr>
                <w:rFonts w:ascii="仿宋" w:eastAsia="仿宋" w:hAnsi="仿宋" w:cs="仿宋" w:hint="eastAsia"/>
              </w:rPr>
              <w:t>■31.数据文件压缩率：设备原始观测数据格式，30秒采样率24小时连续观测数据文件大小小于3 MB，便于储存及数据传输。（注：要求提供第三方权威机构公开公布的文件证明原件扫描件，加盖企业 CA 印章）</w:t>
            </w:r>
          </w:p>
          <w:p w:rsidR="00625B83" w:rsidRDefault="00625B83" w:rsidP="00951492">
            <w:pPr>
              <w:rPr>
                <w:rFonts w:ascii="仿宋" w:eastAsia="仿宋" w:hAnsi="仿宋" w:cs="仿宋"/>
              </w:rPr>
            </w:pPr>
            <w:r>
              <w:rPr>
                <w:rFonts w:ascii="仿宋" w:eastAsia="仿宋" w:hAnsi="仿宋" w:cs="仿宋" w:hint="eastAsia"/>
              </w:rPr>
              <w:t>32.内置FTP服务器（支持至少3个IP同时连接）网络安全；支持 HTTPS；支持FTP推送(Active Push)</w:t>
            </w:r>
          </w:p>
          <w:p w:rsidR="00625B83" w:rsidRDefault="00625B83" w:rsidP="00951492">
            <w:pPr>
              <w:rPr>
                <w:rFonts w:ascii="仿宋" w:eastAsia="仿宋" w:hAnsi="仿宋" w:cs="仿宋"/>
              </w:rPr>
            </w:pPr>
            <w:r>
              <w:rPr>
                <w:rFonts w:ascii="仿宋" w:eastAsia="仿宋" w:hAnsi="仿宋" w:cs="仿宋" w:hint="eastAsia"/>
              </w:rPr>
              <w:t>■33.投标方需提供国家权威机构出具的投标观测设备仅接收北斗信号的芯片认证证明和整机认证证明。</w:t>
            </w:r>
          </w:p>
        </w:tc>
        <w:tc>
          <w:tcPr>
            <w:tcW w:w="927" w:type="dxa"/>
            <w:vAlign w:val="center"/>
          </w:tcPr>
          <w:p w:rsidR="00625B83" w:rsidRDefault="00625B83" w:rsidP="00951492">
            <w:pPr>
              <w:jc w:val="center"/>
              <w:rPr>
                <w:rFonts w:ascii="仿宋" w:eastAsia="仿宋" w:hAnsi="仿宋" w:cs="仿宋"/>
              </w:rPr>
            </w:pPr>
            <w:r>
              <w:rPr>
                <w:rFonts w:ascii="仿宋" w:eastAsia="仿宋" w:hAnsi="仿宋" w:cs="仿宋" w:hint="eastAsia"/>
              </w:rPr>
              <w:lastRenderedPageBreak/>
              <w:t>5</w:t>
            </w:r>
          </w:p>
        </w:tc>
      </w:tr>
      <w:tr w:rsidR="00625B83" w:rsidTr="00951492">
        <w:tc>
          <w:tcPr>
            <w:tcW w:w="430" w:type="dxa"/>
            <w:vAlign w:val="center"/>
          </w:tcPr>
          <w:p w:rsidR="00625B83" w:rsidRDefault="00625B83" w:rsidP="00951492">
            <w:pPr>
              <w:jc w:val="center"/>
              <w:rPr>
                <w:rFonts w:ascii="仿宋" w:eastAsia="仿宋" w:hAnsi="仿宋" w:cs="仿宋"/>
              </w:rPr>
            </w:pPr>
            <w:r>
              <w:rPr>
                <w:rFonts w:ascii="仿宋" w:eastAsia="仿宋" w:hAnsi="仿宋" w:cs="仿宋" w:hint="eastAsia"/>
              </w:rPr>
              <w:lastRenderedPageBreak/>
              <w:t>2</w:t>
            </w:r>
          </w:p>
        </w:tc>
        <w:tc>
          <w:tcPr>
            <w:tcW w:w="1078" w:type="dxa"/>
            <w:vAlign w:val="center"/>
          </w:tcPr>
          <w:p w:rsidR="00625B83" w:rsidRDefault="00625B83" w:rsidP="00951492">
            <w:pPr>
              <w:jc w:val="center"/>
              <w:rPr>
                <w:rFonts w:ascii="仿宋" w:eastAsia="仿宋" w:hAnsi="仿宋" w:cs="仿宋"/>
              </w:rPr>
            </w:pPr>
            <w:r>
              <w:rPr>
                <w:rFonts w:ascii="仿宋" w:eastAsia="仿宋" w:hAnsi="仿宋" w:cs="仿宋" w:hint="eastAsia"/>
              </w:rPr>
              <w:t>钻孔 应变（主机和数采）</w:t>
            </w:r>
          </w:p>
        </w:tc>
        <w:tc>
          <w:tcPr>
            <w:tcW w:w="6757" w:type="dxa"/>
            <w:vAlign w:val="center"/>
          </w:tcPr>
          <w:p w:rsidR="00625B83" w:rsidRDefault="00625B83" w:rsidP="00951492">
            <w:pPr>
              <w:rPr>
                <w:rFonts w:ascii="仿宋" w:eastAsia="仿宋" w:hAnsi="仿宋" w:cs="仿宋"/>
              </w:rPr>
            </w:pPr>
            <w:r>
              <w:rPr>
                <w:rFonts w:ascii="仿宋" w:eastAsia="仿宋" w:hAnsi="仿宋" w:cs="仿宋" w:hint="eastAsia"/>
              </w:rPr>
              <w:t>■1.数据存储：数据存储容量应不少于30天的观测数据和观测运行日志，容量不小于32G；</w:t>
            </w:r>
          </w:p>
          <w:p w:rsidR="00625B83" w:rsidRDefault="00625B83" w:rsidP="00951492">
            <w:pPr>
              <w:rPr>
                <w:rFonts w:ascii="仿宋" w:eastAsia="仿宋" w:hAnsi="仿宋" w:cs="仿宋"/>
              </w:rPr>
            </w:pPr>
            <w:r>
              <w:rPr>
                <w:rFonts w:ascii="仿宋" w:eastAsia="仿宋" w:hAnsi="仿宋" w:cs="仿宋" w:hint="eastAsia"/>
              </w:rPr>
              <w:t>■2.标定装置：能远程控制完成</w:t>
            </w:r>
            <w:proofErr w:type="gramStart"/>
            <w:r>
              <w:rPr>
                <w:rFonts w:ascii="仿宋" w:eastAsia="仿宋" w:hAnsi="仿宋" w:cs="仿宋" w:hint="eastAsia"/>
              </w:rPr>
              <w:t>仪器格值校准</w:t>
            </w:r>
            <w:proofErr w:type="gramEnd"/>
            <w:r>
              <w:rPr>
                <w:rFonts w:ascii="仿宋" w:eastAsia="仿宋" w:hAnsi="仿宋" w:cs="仿宋" w:hint="eastAsia"/>
              </w:rPr>
              <w:t>和记录，能按照设置的校准时间自动进行校准和记录；</w:t>
            </w:r>
          </w:p>
          <w:p w:rsidR="00625B83" w:rsidRDefault="00625B83" w:rsidP="00951492">
            <w:pPr>
              <w:rPr>
                <w:rFonts w:ascii="仿宋" w:eastAsia="仿宋" w:hAnsi="仿宋" w:cs="仿宋"/>
              </w:rPr>
            </w:pPr>
            <w:r>
              <w:rPr>
                <w:rFonts w:ascii="仿宋" w:eastAsia="仿宋" w:hAnsi="仿宋" w:cs="仿宋" w:hint="eastAsia"/>
              </w:rPr>
              <w:t>■3.标定重复性：标定重复性相对偏差≤3%；</w:t>
            </w:r>
          </w:p>
          <w:p w:rsidR="00625B83" w:rsidRDefault="00625B83" w:rsidP="00951492">
            <w:pPr>
              <w:rPr>
                <w:rFonts w:ascii="仿宋" w:eastAsia="仿宋" w:hAnsi="仿宋" w:cs="仿宋"/>
              </w:rPr>
            </w:pPr>
            <w:r>
              <w:rPr>
                <w:rFonts w:ascii="仿宋" w:eastAsia="仿宋" w:hAnsi="仿宋" w:cs="仿宋" w:hint="eastAsia"/>
              </w:rPr>
              <w:t>■4.接口要求：符合地震行业技术规范要求；</w:t>
            </w:r>
          </w:p>
          <w:p w:rsidR="00625B83" w:rsidRDefault="00625B83" w:rsidP="00951492">
            <w:pPr>
              <w:rPr>
                <w:rFonts w:ascii="仿宋" w:eastAsia="仿宋" w:hAnsi="仿宋" w:cs="仿宋"/>
              </w:rPr>
            </w:pPr>
            <w:r>
              <w:rPr>
                <w:rFonts w:ascii="仿宋" w:eastAsia="仿宋" w:hAnsi="仿宋" w:cs="仿宋" w:hint="eastAsia"/>
              </w:rPr>
              <w:t>●5.观测分量：4个分量NS，EW，NE，NW；</w:t>
            </w:r>
          </w:p>
          <w:p w:rsidR="00625B83" w:rsidRDefault="00625B83" w:rsidP="00951492">
            <w:pPr>
              <w:rPr>
                <w:rFonts w:ascii="仿宋" w:eastAsia="仿宋" w:hAnsi="仿宋" w:cs="仿宋"/>
              </w:rPr>
            </w:pPr>
            <w:r>
              <w:rPr>
                <w:rFonts w:ascii="仿宋" w:eastAsia="仿宋" w:hAnsi="仿宋" w:cs="仿宋" w:hint="eastAsia"/>
              </w:rPr>
              <w:t>●6.数据吐出率：不低于1Hz；能同时产出分钟采样、秒采样、10Hz采样的事件记录数据；</w:t>
            </w:r>
          </w:p>
          <w:p w:rsidR="00625B83" w:rsidRDefault="00625B83" w:rsidP="00951492">
            <w:pPr>
              <w:rPr>
                <w:rFonts w:ascii="仿宋" w:eastAsia="仿宋" w:hAnsi="仿宋" w:cs="仿宋"/>
              </w:rPr>
            </w:pPr>
            <w:r>
              <w:rPr>
                <w:rFonts w:ascii="仿宋" w:eastAsia="仿宋" w:hAnsi="仿宋" w:cs="仿宋" w:hint="eastAsia"/>
              </w:rPr>
              <w:t>●7.通讯协议：应符合《中国地震前兆台网技术规程》要求；</w:t>
            </w:r>
          </w:p>
          <w:p w:rsidR="00625B83" w:rsidRDefault="00625B83" w:rsidP="00951492">
            <w:pPr>
              <w:rPr>
                <w:rFonts w:ascii="仿宋" w:eastAsia="仿宋" w:hAnsi="仿宋" w:cs="仿宋"/>
              </w:rPr>
            </w:pPr>
            <w:r>
              <w:rPr>
                <w:rFonts w:ascii="仿宋" w:eastAsia="仿宋" w:hAnsi="仿宋" w:cs="仿宋" w:hint="eastAsia"/>
              </w:rPr>
              <w:t>■8.授时功能：仪器能通过网络SNTP自动校时；GNSS授时；接受人工指令进行校时；</w:t>
            </w:r>
          </w:p>
          <w:p w:rsidR="00625B83" w:rsidRDefault="00625B83" w:rsidP="00951492">
            <w:pPr>
              <w:rPr>
                <w:rFonts w:ascii="仿宋" w:eastAsia="仿宋" w:hAnsi="仿宋" w:cs="仿宋"/>
              </w:rPr>
            </w:pPr>
            <w:r>
              <w:rPr>
                <w:rFonts w:ascii="仿宋" w:eastAsia="仿宋" w:hAnsi="仿宋" w:cs="仿宋" w:hint="eastAsia"/>
              </w:rPr>
              <w:t>■9.支持“十五”通信和接口协议，并承诺五年内根据新发布的协议免费提供固件升级；</w:t>
            </w:r>
          </w:p>
          <w:p w:rsidR="00625B83" w:rsidRDefault="00625B83" w:rsidP="00951492">
            <w:pPr>
              <w:rPr>
                <w:rFonts w:ascii="仿宋" w:eastAsia="仿宋" w:hAnsi="仿宋" w:cs="仿宋"/>
              </w:rPr>
            </w:pPr>
            <w:r>
              <w:rPr>
                <w:rFonts w:ascii="仿宋" w:eastAsia="仿宋" w:hAnsi="仿宋" w:cs="仿宋" w:hint="eastAsia"/>
              </w:rPr>
              <w:t>■10.防雷功能：钻孔类仪器应具备防雷功能；</w:t>
            </w:r>
          </w:p>
          <w:p w:rsidR="00625B83" w:rsidRDefault="00625B83" w:rsidP="00951492">
            <w:pPr>
              <w:rPr>
                <w:rFonts w:ascii="仿宋" w:eastAsia="仿宋" w:hAnsi="仿宋" w:cs="仿宋"/>
              </w:rPr>
            </w:pPr>
            <w:r>
              <w:rPr>
                <w:rFonts w:ascii="仿宋" w:eastAsia="仿宋" w:hAnsi="仿宋" w:cs="仿宋" w:hint="eastAsia"/>
              </w:rPr>
              <w:t>11.测量功能：1）仪器应能自动测量、存储地应变观测各分量值；2）在工作现场手动或通过通信接口远程控制可读取仪器内存储的全部地应变各分量测量数据；</w:t>
            </w:r>
          </w:p>
          <w:p w:rsidR="00625B83" w:rsidRDefault="00625B83" w:rsidP="00951492">
            <w:pPr>
              <w:rPr>
                <w:rFonts w:ascii="仿宋" w:eastAsia="仿宋" w:hAnsi="仿宋" w:cs="仿宋"/>
              </w:rPr>
            </w:pPr>
            <w:r>
              <w:rPr>
                <w:rFonts w:ascii="仿宋" w:eastAsia="仿宋" w:hAnsi="仿宋" w:cs="仿宋" w:hint="eastAsia"/>
              </w:rPr>
              <w:t>12.显示功能：仪器应能显示日期、时钟、当前观测值、仪器格值、校准计算参数等信息；</w:t>
            </w:r>
          </w:p>
          <w:p w:rsidR="00625B83" w:rsidRDefault="00625B83" w:rsidP="00951492">
            <w:pPr>
              <w:rPr>
                <w:rFonts w:ascii="仿宋" w:eastAsia="仿宋" w:hAnsi="仿宋" w:cs="仿宋"/>
              </w:rPr>
            </w:pPr>
            <w:r>
              <w:rPr>
                <w:rFonts w:ascii="仿宋" w:eastAsia="仿宋" w:hAnsi="仿宋" w:cs="仿宋" w:hint="eastAsia"/>
              </w:rPr>
              <w:t>13.供电：AC：198V～242V或DC：10.5V～15.0V范围内应能正常工作，交流、直流供电应能自动切换；</w:t>
            </w:r>
          </w:p>
          <w:p w:rsidR="00625B83" w:rsidRDefault="00625B83" w:rsidP="00951492">
            <w:pPr>
              <w:rPr>
                <w:rFonts w:ascii="仿宋" w:eastAsia="仿宋" w:hAnsi="仿宋" w:cs="仿宋"/>
              </w:rPr>
            </w:pPr>
            <w:r>
              <w:rPr>
                <w:rFonts w:ascii="仿宋" w:eastAsia="仿宋" w:hAnsi="仿宋" w:cs="仿宋" w:hint="eastAsia"/>
              </w:rPr>
              <w:t>14.安全要求：1）电击防护：性能应符合国家标准GB4706.1-2005中规定的Ⅰ类器具要求；2）电气强度电压：仪器的交流电压输入端与机壳之间应能承受1750V（有效值）电压1min；3）泄漏电流：仪器交流变压器的</w:t>
            </w:r>
            <w:proofErr w:type="gramStart"/>
            <w:r>
              <w:rPr>
                <w:rFonts w:ascii="仿宋" w:eastAsia="仿宋" w:hAnsi="仿宋" w:cs="仿宋" w:hint="eastAsia"/>
              </w:rPr>
              <w:t>次级对</w:t>
            </w:r>
            <w:proofErr w:type="gramEnd"/>
            <w:r>
              <w:rPr>
                <w:rFonts w:ascii="仿宋" w:eastAsia="仿宋" w:hAnsi="仿宋" w:cs="仿宋" w:hint="eastAsia"/>
              </w:rPr>
              <w:t xml:space="preserve">机壳漏电峰值小于3.5mA； </w:t>
            </w:r>
          </w:p>
          <w:p w:rsidR="00625B83" w:rsidRDefault="00625B83" w:rsidP="00951492">
            <w:pPr>
              <w:rPr>
                <w:rFonts w:ascii="仿宋" w:eastAsia="仿宋" w:hAnsi="仿宋" w:cs="仿宋"/>
              </w:rPr>
            </w:pPr>
            <w:r>
              <w:rPr>
                <w:rFonts w:ascii="仿宋" w:eastAsia="仿宋" w:hAnsi="仿宋" w:cs="仿宋" w:hint="eastAsia"/>
              </w:rPr>
              <w:t>15.工作温湿度：1）传感器工作温度范围5℃～30℃；2）数据采集器工作温度范围-20℃～+45℃，工作湿度范围＜90%。</w:t>
            </w:r>
          </w:p>
        </w:tc>
        <w:tc>
          <w:tcPr>
            <w:tcW w:w="927" w:type="dxa"/>
            <w:vAlign w:val="center"/>
          </w:tcPr>
          <w:p w:rsidR="00625B83" w:rsidRDefault="00625B83" w:rsidP="00951492">
            <w:pPr>
              <w:jc w:val="center"/>
              <w:rPr>
                <w:rFonts w:ascii="仿宋" w:eastAsia="仿宋" w:hAnsi="仿宋" w:cs="仿宋"/>
              </w:rPr>
            </w:pPr>
            <w:r>
              <w:rPr>
                <w:rFonts w:ascii="仿宋" w:eastAsia="仿宋" w:hAnsi="仿宋" w:cs="仿宋" w:hint="eastAsia"/>
              </w:rPr>
              <w:t>1</w:t>
            </w:r>
            <w:bookmarkStart w:id="0" w:name="_GoBack"/>
            <w:bookmarkEnd w:id="0"/>
          </w:p>
        </w:tc>
      </w:tr>
    </w:tbl>
    <w:p w:rsidR="00625B83" w:rsidRDefault="00625B83" w:rsidP="00625B83"/>
    <w:p w:rsidR="00562786" w:rsidRDefault="00562786"/>
    <w:sectPr w:rsidR="00562786">
      <w:pgSz w:w="11906" w:h="16838"/>
      <w:pgMar w:top="1213" w:right="1463" w:bottom="1213"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83"/>
    <w:rsid w:val="00562786"/>
    <w:rsid w:val="0062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25B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a"/>
    <w:next w:val="a"/>
    <w:qFormat/>
    <w:rsid w:val="00625B83"/>
    <w:pPr>
      <w:keepNext/>
      <w:keepLines/>
      <w:spacing w:before="260" w:after="260" w:line="416" w:lineRule="auto"/>
      <w:textAlignment w:val="baseline"/>
    </w:pPr>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25B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a"/>
    <w:next w:val="a"/>
    <w:qFormat/>
    <w:rsid w:val="00625B83"/>
    <w:pPr>
      <w:keepNext/>
      <w:keepLines/>
      <w:spacing w:before="260" w:after="260" w:line="416" w:lineRule="auto"/>
      <w:textAlignment w:val="baseline"/>
    </w:pPr>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2032</Characters>
  <Application>Microsoft Office Word</Application>
  <DocSecurity>0</DocSecurity>
  <Lines>16</Lines>
  <Paragraphs>4</Paragraphs>
  <ScaleCrop>false</ScaleCrop>
  <Company>神州网信技术有限公司</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2024-11-26T08:08:00Z</dcterms:created>
  <dcterms:modified xsi:type="dcterms:W3CDTF">2024-11-26T08:09:00Z</dcterms:modified>
</cp:coreProperties>
</file>